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03D8F" w14:textId="77777777" w:rsidR="005A061D" w:rsidRPr="005B3DBC" w:rsidRDefault="005A061D" w:rsidP="005A061D">
      <w:pPr>
        <w:spacing w:line="276" w:lineRule="auto"/>
        <w:jc w:val="center"/>
        <w:rPr>
          <w:rFonts w:ascii="Arial" w:hAnsi="Arial"/>
          <w:sz w:val="24"/>
          <w:szCs w:val="24"/>
        </w:rPr>
      </w:pPr>
    </w:p>
    <w:p w14:paraId="4130AF17" w14:textId="676167D6" w:rsidR="005A061D" w:rsidRDefault="005A061D" w:rsidP="005A061D">
      <w:pPr>
        <w:spacing w:line="276" w:lineRule="auto"/>
        <w:jc w:val="center"/>
        <w:rPr>
          <w:rFonts w:ascii="Arial" w:hAnsi="Arial"/>
          <w:sz w:val="24"/>
          <w:szCs w:val="24"/>
        </w:rPr>
      </w:pPr>
    </w:p>
    <w:p w14:paraId="0FAB4302" w14:textId="77777777" w:rsidR="005B3DBC" w:rsidRDefault="005B3DBC" w:rsidP="005A061D">
      <w:pPr>
        <w:spacing w:line="276" w:lineRule="auto"/>
        <w:jc w:val="center"/>
        <w:rPr>
          <w:rFonts w:ascii="Arial" w:hAnsi="Arial"/>
          <w:sz w:val="24"/>
          <w:szCs w:val="24"/>
        </w:rPr>
      </w:pPr>
    </w:p>
    <w:p w14:paraId="670DF59E" w14:textId="49063EFD" w:rsidR="005A061D" w:rsidRPr="005B3DBC" w:rsidRDefault="005A061D" w:rsidP="005A061D">
      <w:pPr>
        <w:spacing w:line="276" w:lineRule="auto"/>
        <w:jc w:val="center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ESTADO DO RIO GRANDE DO SUL</w:t>
      </w:r>
    </w:p>
    <w:p w14:paraId="1D9495F4" w14:textId="237E692E" w:rsidR="005A061D" w:rsidRPr="005B3DBC" w:rsidRDefault="005A061D" w:rsidP="005A061D">
      <w:pPr>
        <w:spacing w:line="276" w:lineRule="auto"/>
        <w:jc w:val="center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PREFEITURA MUNICIPAL DE </w:t>
      </w:r>
      <w:r w:rsidR="005B3DBC" w:rsidRPr="005B3DBC">
        <w:rPr>
          <w:rFonts w:ascii="Arial" w:hAnsi="Arial"/>
          <w:sz w:val="24"/>
          <w:szCs w:val="24"/>
        </w:rPr>
        <w:t>VILA MARIA</w:t>
      </w:r>
    </w:p>
    <w:p w14:paraId="6849662A" w14:textId="77777777" w:rsidR="005A061D" w:rsidRPr="005B3DBC" w:rsidRDefault="005A061D" w:rsidP="005A061D">
      <w:pPr>
        <w:spacing w:line="276" w:lineRule="auto"/>
        <w:jc w:val="center"/>
        <w:rPr>
          <w:rFonts w:ascii="Arial" w:hAnsi="Arial"/>
          <w:sz w:val="24"/>
          <w:szCs w:val="24"/>
        </w:rPr>
      </w:pPr>
    </w:p>
    <w:p w14:paraId="62E13FC2" w14:textId="77777777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7657E1E5" w14:textId="77777777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24820807" w14:textId="77777777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2B7AB582" w14:textId="77777777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1D920236" w14:textId="77777777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056B9E1F" w14:textId="38366810" w:rsidR="005A061D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1A42FA77" w14:textId="168F7A1B" w:rsidR="005B3DBC" w:rsidRDefault="005B3DBC" w:rsidP="005A061D">
      <w:pPr>
        <w:jc w:val="center"/>
        <w:rPr>
          <w:rFonts w:ascii="Arial" w:hAnsi="Arial"/>
          <w:sz w:val="24"/>
          <w:szCs w:val="24"/>
        </w:rPr>
      </w:pPr>
    </w:p>
    <w:p w14:paraId="194C0D3E" w14:textId="15A4B62E" w:rsidR="005B3DBC" w:rsidRDefault="005B3DBC" w:rsidP="005A061D">
      <w:pPr>
        <w:jc w:val="center"/>
        <w:rPr>
          <w:rFonts w:ascii="Arial" w:hAnsi="Arial"/>
          <w:sz w:val="24"/>
          <w:szCs w:val="24"/>
        </w:rPr>
      </w:pPr>
    </w:p>
    <w:p w14:paraId="6AEDAE18" w14:textId="26F8C01D" w:rsidR="005B3DBC" w:rsidRDefault="005B3DBC" w:rsidP="005A061D">
      <w:pPr>
        <w:jc w:val="center"/>
        <w:rPr>
          <w:rFonts w:ascii="Arial" w:hAnsi="Arial"/>
          <w:sz w:val="24"/>
          <w:szCs w:val="24"/>
        </w:rPr>
      </w:pPr>
    </w:p>
    <w:p w14:paraId="2FEEEEA1" w14:textId="77777777" w:rsidR="005E3EBD" w:rsidRDefault="005E3EBD" w:rsidP="005A061D">
      <w:pPr>
        <w:jc w:val="center"/>
        <w:rPr>
          <w:rFonts w:ascii="Arial" w:hAnsi="Arial"/>
          <w:sz w:val="24"/>
          <w:szCs w:val="24"/>
        </w:rPr>
      </w:pPr>
    </w:p>
    <w:p w14:paraId="22155C86" w14:textId="77777777" w:rsidR="005B3DBC" w:rsidRPr="005B3DBC" w:rsidRDefault="005B3DBC" w:rsidP="005A061D">
      <w:pPr>
        <w:jc w:val="center"/>
        <w:rPr>
          <w:rFonts w:ascii="Arial" w:hAnsi="Arial"/>
          <w:sz w:val="24"/>
          <w:szCs w:val="24"/>
        </w:rPr>
      </w:pPr>
    </w:p>
    <w:p w14:paraId="0C9DD033" w14:textId="77777777" w:rsidR="005A061D" w:rsidRPr="005B3DBC" w:rsidRDefault="005A061D" w:rsidP="005A061D">
      <w:pPr>
        <w:spacing w:line="360" w:lineRule="auto"/>
        <w:jc w:val="center"/>
        <w:rPr>
          <w:rFonts w:ascii="Arial" w:hAnsi="Arial"/>
          <w:sz w:val="24"/>
          <w:szCs w:val="24"/>
        </w:rPr>
      </w:pPr>
    </w:p>
    <w:p w14:paraId="51097279" w14:textId="77777777" w:rsidR="005B3DBC" w:rsidRPr="005B3DBC" w:rsidRDefault="005A061D" w:rsidP="005A061D">
      <w:pPr>
        <w:spacing w:line="360" w:lineRule="auto"/>
        <w:jc w:val="center"/>
        <w:rPr>
          <w:rFonts w:ascii="Arial" w:hAnsi="Arial"/>
          <w:b/>
          <w:sz w:val="26"/>
          <w:szCs w:val="26"/>
        </w:rPr>
      </w:pPr>
      <w:r w:rsidRPr="005B3DBC">
        <w:rPr>
          <w:rFonts w:ascii="Arial" w:hAnsi="Arial"/>
          <w:b/>
          <w:sz w:val="26"/>
          <w:szCs w:val="26"/>
        </w:rPr>
        <w:t>PROJETO DE PAVIMENTAÇÃO ASFÁLTICA</w:t>
      </w:r>
      <w:r w:rsidR="005B3DBC" w:rsidRPr="005B3DBC">
        <w:rPr>
          <w:rFonts w:ascii="Arial" w:hAnsi="Arial"/>
          <w:b/>
          <w:sz w:val="26"/>
          <w:szCs w:val="26"/>
        </w:rPr>
        <w:t xml:space="preserve">, </w:t>
      </w:r>
    </w:p>
    <w:p w14:paraId="119A38CC" w14:textId="72797BE6" w:rsidR="005A061D" w:rsidRPr="005B3DBC" w:rsidRDefault="005B3DBC" w:rsidP="005A061D">
      <w:pPr>
        <w:spacing w:line="360" w:lineRule="auto"/>
        <w:jc w:val="center"/>
        <w:rPr>
          <w:rFonts w:ascii="Arial" w:hAnsi="Arial"/>
          <w:b/>
          <w:sz w:val="26"/>
          <w:szCs w:val="26"/>
        </w:rPr>
      </w:pPr>
      <w:r w:rsidRPr="005B3DBC">
        <w:rPr>
          <w:rFonts w:ascii="Arial" w:hAnsi="Arial"/>
          <w:b/>
          <w:sz w:val="26"/>
          <w:szCs w:val="26"/>
        </w:rPr>
        <w:t>DRENAGEM</w:t>
      </w:r>
      <w:r w:rsidR="005A061D" w:rsidRPr="005B3DBC">
        <w:rPr>
          <w:rFonts w:ascii="Arial" w:hAnsi="Arial"/>
          <w:b/>
          <w:sz w:val="26"/>
          <w:szCs w:val="26"/>
        </w:rPr>
        <w:t xml:space="preserve"> E SINALIZAÇÃO VIÁRIA</w:t>
      </w:r>
    </w:p>
    <w:p w14:paraId="64819C89" w14:textId="77777777" w:rsidR="005A061D" w:rsidRPr="005B3DBC" w:rsidRDefault="005A061D" w:rsidP="005A061D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14:paraId="5B5F16F9" w14:textId="77777777" w:rsidR="005A061D" w:rsidRPr="005B3DBC" w:rsidRDefault="005A061D" w:rsidP="005A061D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14:paraId="6A013B2D" w14:textId="77777777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4C481CB1" w14:textId="288B3462" w:rsidR="005A061D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7F6553D0" w14:textId="6D4D45F3" w:rsidR="005B3DBC" w:rsidRDefault="005B3DBC" w:rsidP="005A061D">
      <w:pPr>
        <w:jc w:val="center"/>
        <w:rPr>
          <w:rFonts w:ascii="Arial" w:hAnsi="Arial"/>
          <w:sz w:val="24"/>
          <w:szCs w:val="24"/>
        </w:rPr>
      </w:pPr>
    </w:p>
    <w:p w14:paraId="488170FD" w14:textId="28D8818A" w:rsidR="005B3DBC" w:rsidRDefault="005B3DBC" w:rsidP="005A061D">
      <w:pPr>
        <w:jc w:val="center"/>
        <w:rPr>
          <w:rFonts w:ascii="Arial" w:hAnsi="Arial"/>
          <w:sz w:val="24"/>
          <w:szCs w:val="24"/>
        </w:rPr>
      </w:pPr>
    </w:p>
    <w:p w14:paraId="14EE46A1" w14:textId="77777777" w:rsidR="005B3DBC" w:rsidRPr="005B3DBC" w:rsidRDefault="005B3DBC" w:rsidP="005A061D">
      <w:pPr>
        <w:jc w:val="center"/>
        <w:rPr>
          <w:rFonts w:ascii="Arial" w:hAnsi="Arial"/>
          <w:sz w:val="24"/>
          <w:szCs w:val="24"/>
        </w:rPr>
      </w:pPr>
    </w:p>
    <w:p w14:paraId="058188FF" w14:textId="77777777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5571582E" w14:textId="77777777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7850C9BA" w14:textId="6F0DE680" w:rsidR="005A061D" w:rsidRPr="005B3DBC" w:rsidRDefault="005A061D" w:rsidP="005A061D">
      <w:pPr>
        <w:spacing w:line="360" w:lineRule="auto"/>
        <w:ind w:left="709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OBRA: </w:t>
      </w:r>
      <w:r w:rsidR="005B3DBC" w:rsidRPr="005B3DBC">
        <w:rPr>
          <w:rFonts w:ascii="Arial" w:hAnsi="Arial"/>
          <w:sz w:val="24"/>
          <w:szCs w:val="24"/>
        </w:rPr>
        <w:t>PAVIMENTAÇÃO DE VIAS URBANAS</w:t>
      </w:r>
      <w:r w:rsidRPr="005B3DBC">
        <w:rPr>
          <w:rFonts w:ascii="Arial" w:hAnsi="Arial"/>
          <w:sz w:val="24"/>
          <w:szCs w:val="24"/>
        </w:rPr>
        <w:t xml:space="preserve"> </w:t>
      </w:r>
    </w:p>
    <w:p w14:paraId="4E57EFC9" w14:textId="3AC4096B" w:rsidR="005A061D" w:rsidRPr="005B3DBC" w:rsidRDefault="005A061D" w:rsidP="005A061D">
      <w:pPr>
        <w:spacing w:line="360" w:lineRule="auto"/>
        <w:ind w:left="709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TRECHO: </w:t>
      </w:r>
      <w:r w:rsidR="005B3DBC" w:rsidRPr="005B3DBC">
        <w:rPr>
          <w:rFonts w:ascii="Arial" w:hAnsi="Arial"/>
          <w:sz w:val="24"/>
          <w:szCs w:val="24"/>
        </w:rPr>
        <w:t>DIVERSAS VIAS MUNICIPAIS</w:t>
      </w:r>
    </w:p>
    <w:p w14:paraId="1CEBE802" w14:textId="45F1915E" w:rsidR="005A061D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5F62AF58" w14:textId="77777777" w:rsidR="00404FB1" w:rsidRPr="005B3DBC" w:rsidRDefault="00404FB1" w:rsidP="005A061D">
      <w:pPr>
        <w:jc w:val="center"/>
        <w:rPr>
          <w:rFonts w:ascii="Arial" w:hAnsi="Arial"/>
          <w:sz w:val="24"/>
          <w:szCs w:val="24"/>
        </w:rPr>
      </w:pPr>
    </w:p>
    <w:p w14:paraId="2130450F" w14:textId="14184A82" w:rsidR="005A061D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02EF23AA" w14:textId="2B37DA58" w:rsidR="005B3DBC" w:rsidRDefault="005B3DBC" w:rsidP="005A061D">
      <w:pPr>
        <w:jc w:val="center"/>
        <w:rPr>
          <w:rFonts w:ascii="Arial" w:hAnsi="Arial"/>
          <w:sz w:val="24"/>
          <w:szCs w:val="24"/>
        </w:rPr>
      </w:pPr>
    </w:p>
    <w:p w14:paraId="1620AE4F" w14:textId="7ECBB768" w:rsidR="005B3DBC" w:rsidRDefault="005B3DBC" w:rsidP="005A061D">
      <w:pPr>
        <w:jc w:val="center"/>
        <w:rPr>
          <w:rFonts w:ascii="Arial" w:hAnsi="Arial"/>
          <w:sz w:val="24"/>
          <w:szCs w:val="24"/>
        </w:rPr>
      </w:pPr>
    </w:p>
    <w:p w14:paraId="6847FF26" w14:textId="2D144413" w:rsidR="005B3DBC" w:rsidRDefault="005B3DBC" w:rsidP="005A061D">
      <w:pPr>
        <w:jc w:val="center"/>
        <w:rPr>
          <w:rFonts w:ascii="Arial" w:hAnsi="Arial"/>
          <w:sz w:val="24"/>
          <w:szCs w:val="24"/>
        </w:rPr>
      </w:pPr>
    </w:p>
    <w:p w14:paraId="53D609FE" w14:textId="77777777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554A424B" w14:textId="77777777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1CDE1C1A" w14:textId="77777777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0FE8D7A8" w14:textId="03B9E3E2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72A60312" w14:textId="77777777" w:rsidR="005A061D" w:rsidRPr="005B3DBC" w:rsidRDefault="005A061D" w:rsidP="005A061D">
      <w:pPr>
        <w:jc w:val="center"/>
        <w:rPr>
          <w:rFonts w:ascii="Arial" w:hAnsi="Arial"/>
          <w:sz w:val="24"/>
          <w:szCs w:val="24"/>
        </w:rPr>
      </w:pPr>
    </w:p>
    <w:p w14:paraId="65D0CED6" w14:textId="4D4B4C48" w:rsidR="005A061D" w:rsidRPr="005B3DBC" w:rsidRDefault="00683633" w:rsidP="005A061D">
      <w:pPr>
        <w:ind w:right="440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DEZEMBRO</w:t>
      </w:r>
      <w:r w:rsidR="005A061D" w:rsidRPr="005B3DBC">
        <w:rPr>
          <w:rFonts w:ascii="Arial" w:hAnsi="Arial"/>
          <w:sz w:val="24"/>
          <w:szCs w:val="24"/>
        </w:rPr>
        <w:t>/2021</w:t>
      </w:r>
    </w:p>
    <w:p w14:paraId="258F1D89" w14:textId="15E8D6BB" w:rsidR="00737186" w:rsidRPr="005B3DBC" w:rsidRDefault="005566AF" w:rsidP="001E2A49">
      <w:pPr>
        <w:spacing w:line="360" w:lineRule="auto"/>
        <w:ind w:left="284" w:right="731" w:firstLine="425"/>
        <w:jc w:val="center"/>
        <w:rPr>
          <w:rFonts w:ascii="Arial" w:hAnsi="Arial"/>
          <w:b/>
          <w:sz w:val="24"/>
          <w:szCs w:val="24"/>
        </w:rPr>
      </w:pPr>
      <w:r w:rsidRPr="005B3DBC">
        <w:rPr>
          <w:rFonts w:ascii="Arial" w:hAnsi="Arial"/>
          <w:b/>
          <w:sz w:val="24"/>
          <w:szCs w:val="24"/>
        </w:rPr>
        <w:lastRenderedPageBreak/>
        <w:t>MEMORIAL DESCRITIVO</w:t>
      </w:r>
    </w:p>
    <w:p w14:paraId="11E96A96" w14:textId="279A0D46" w:rsidR="005566AF" w:rsidRPr="005B3DBC" w:rsidRDefault="005566AF" w:rsidP="001E2A49">
      <w:pPr>
        <w:spacing w:line="360" w:lineRule="auto"/>
        <w:ind w:left="284" w:right="731" w:firstLine="425"/>
        <w:jc w:val="center"/>
        <w:rPr>
          <w:rFonts w:ascii="Arial" w:hAnsi="Arial"/>
          <w:sz w:val="24"/>
          <w:szCs w:val="24"/>
        </w:rPr>
      </w:pPr>
    </w:p>
    <w:p w14:paraId="556FA115" w14:textId="03B4F367" w:rsidR="005566AF" w:rsidRPr="005B3DBC" w:rsidRDefault="009D7BDD" w:rsidP="005B3DBC">
      <w:pPr>
        <w:spacing w:line="360" w:lineRule="auto"/>
        <w:ind w:firstLine="425"/>
        <w:jc w:val="both"/>
        <w:rPr>
          <w:rFonts w:ascii="Arial" w:hAnsi="Arial"/>
          <w:b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ab/>
        <w:t xml:space="preserve">Este documento </w:t>
      </w:r>
      <w:r w:rsidR="002C5E06" w:rsidRPr="005B3DBC">
        <w:rPr>
          <w:rFonts w:ascii="Arial" w:hAnsi="Arial"/>
          <w:sz w:val="24"/>
          <w:szCs w:val="24"/>
        </w:rPr>
        <w:t xml:space="preserve">integra o </w:t>
      </w:r>
      <w:r w:rsidR="002C5E06" w:rsidRPr="005B3DBC">
        <w:rPr>
          <w:rFonts w:ascii="Arial" w:hAnsi="Arial"/>
          <w:b/>
          <w:sz w:val="24"/>
          <w:szCs w:val="24"/>
        </w:rPr>
        <w:t xml:space="preserve">Projeto </w:t>
      </w:r>
      <w:r w:rsidR="005566AF" w:rsidRPr="005B3DBC">
        <w:rPr>
          <w:rFonts w:ascii="Arial" w:hAnsi="Arial"/>
          <w:b/>
          <w:sz w:val="24"/>
          <w:szCs w:val="24"/>
        </w:rPr>
        <w:t>para implantação de pavimentação asfáltica</w:t>
      </w:r>
      <w:r w:rsidR="005B3DBC">
        <w:rPr>
          <w:rFonts w:ascii="Arial" w:hAnsi="Arial"/>
          <w:b/>
          <w:sz w:val="24"/>
          <w:szCs w:val="24"/>
        </w:rPr>
        <w:t>, drenagem e sinalização</w:t>
      </w:r>
      <w:r w:rsidR="005566AF" w:rsidRPr="005B3DBC">
        <w:rPr>
          <w:rFonts w:ascii="Arial" w:hAnsi="Arial"/>
          <w:b/>
          <w:sz w:val="24"/>
          <w:szCs w:val="24"/>
        </w:rPr>
        <w:t xml:space="preserve"> </w:t>
      </w:r>
      <w:r w:rsidR="005B3DBC">
        <w:rPr>
          <w:rFonts w:ascii="Arial" w:hAnsi="Arial"/>
          <w:b/>
          <w:sz w:val="24"/>
          <w:szCs w:val="24"/>
        </w:rPr>
        <w:t>em diversas vias municipais da cidade de Vila Maria - RS</w:t>
      </w:r>
      <w:r w:rsidR="005566AF" w:rsidRPr="005B3DBC">
        <w:rPr>
          <w:rFonts w:ascii="Arial" w:hAnsi="Arial"/>
          <w:b/>
          <w:sz w:val="24"/>
          <w:szCs w:val="24"/>
        </w:rPr>
        <w:t>.</w:t>
      </w:r>
    </w:p>
    <w:p w14:paraId="32B7F613" w14:textId="6C9307DD" w:rsidR="005566AF" w:rsidRDefault="005566AF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4C1AC4C8" w14:textId="77777777" w:rsidR="007B4427" w:rsidRPr="005B3DBC" w:rsidRDefault="007B4427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5667FE02" w14:textId="26054AA1" w:rsidR="005566AF" w:rsidRPr="005B3DBC" w:rsidRDefault="005566AF" w:rsidP="005566AF">
      <w:pPr>
        <w:spacing w:line="360" w:lineRule="auto"/>
        <w:ind w:left="284" w:right="731" w:firstLine="142"/>
        <w:rPr>
          <w:rFonts w:ascii="Arial" w:hAnsi="Arial"/>
          <w:b/>
          <w:sz w:val="24"/>
          <w:szCs w:val="24"/>
          <w:u w:val="single"/>
        </w:rPr>
      </w:pPr>
      <w:r w:rsidRPr="005B3DBC">
        <w:rPr>
          <w:rFonts w:ascii="Arial" w:hAnsi="Arial"/>
          <w:b/>
          <w:sz w:val="24"/>
          <w:szCs w:val="24"/>
          <w:u w:val="single"/>
        </w:rPr>
        <w:t>NORMAS GERAIS</w:t>
      </w:r>
    </w:p>
    <w:p w14:paraId="6E887B06" w14:textId="1D57542D" w:rsidR="005566AF" w:rsidRPr="005B3DBC" w:rsidRDefault="005566AF" w:rsidP="008C61F9">
      <w:pPr>
        <w:pStyle w:val="PargrafodaLista"/>
        <w:numPr>
          <w:ilvl w:val="0"/>
          <w:numId w:val="2"/>
        </w:numPr>
        <w:jc w:val="both"/>
        <w:rPr>
          <w:rFonts w:ascii="Arial" w:hAnsi="Arial"/>
          <w:b/>
          <w:bCs/>
          <w:sz w:val="24"/>
          <w:szCs w:val="24"/>
        </w:rPr>
      </w:pPr>
      <w:r w:rsidRPr="005B3DBC">
        <w:rPr>
          <w:rFonts w:ascii="Arial" w:hAnsi="Arial"/>
          <w:b/>
          <w:bCs/>
          <w:sz w:val="24"/>
          <w:szCs w:val="24"/>
        </w:rPr>
        <w:t>PRINCÍPIOS</w:t>
      </w:r>
    </w:p>
    <w:p w14:paraId="7463378F" w14:textId="77777777" w:rsidR="005566AF" w:rsidRPr="005B3DBC" w:rsidRDefault="005566AF" w:rsidP="005566AF">
      <w:pPr>
        <w:pStyle w:val="PargrafodaLista"/>
        <w:ind w:left="765" w:firstLine="0"/>
        <w:jc w:val="both"/>
        <w:rPr>
          <w:rFonts w:ascii="Arial" w:hAnsi="Arial"/>
          <w:sz w:val="24"/>
          <w:szCs w:val="24"/>
        </w:rPr>
      </w:pPr>
    </w:p>
    <w:p w14:paraId="04E48F64" w14:textId="167E0D43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presente memorial tem a finalidade de descrever os materiais e serviços que irão compor as obras de pavimentação asfáltica</w:t>
      </w:r>
      <w:r w:rsidR="00BC3837">
        <w:rPr>
          <w:rFonts w:ascii="Arial" w:hAnsi="Arial"/>
          <w:sz w:val="24"/>
          <w:szCs w:val="24"/>
        </w:rPr>
        <w:t>, drenagem</w:t>
      </w:r>
      <w:r w:rsidRPr="005B3DBC">
        <w:rPr>
          <w:rFonts w:ascii="Arial" w:hAnsi="Arial"/>
          <w:sz w:val="24"/>
          <w:szCs w:val="24"/>
        </w:rPr>
        <w:t xml:space="preserve"> e sinalização viária. </w:t>
      </w:r>
    </w:p>
    <w:p w14:paraId="3A6C72D2" w14:textId="51CC1BE0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Eventuais dúvidas de interpretação deverão ser discernidas, antes da apresentação da proposta de execução da obra, com o departamento técnico da </w:t>
      </w:r>
      <w:bookmarkStart w:id="0" w:name="OLE_LINK1"/>
      <w:r w:rsidRPr="005B3DBC">
        <w:rPr>
          <w:rFonts w:ascii="Arial" w:hAnsi="Arial"/>
          <w:sz w:val="24"/>
          <w:szCs w:val="24"/>
        </w:rPr>
        <w:t>Prefeitura Municipal</w:t>
      </w:r>
      <w:bookmarkEnd w:id="0"/>
      <w:r w:rsidRPr="005B3DBC">
        <w:rPr>
          <w:rFonts w:ascii="Arial" w:hAnsi="Arial"/>
          <w:sz w:val="24"/>
          <w:szCs w:val="24"/>
        </w:rPr>
        <w:t xml:space="preserve">.  A apresentação da proposta implica na aceitação indubitável dos projetos. Uma vez aceita a proposta, a contratação da obra e dos serviços deverá ser feita em conformidade com a lei de licitações (Lei 8.666/93) e suas atualizações. </w:t>
      </w:r>
    </w:p>
    <w:p w14:paraId="6D7DB755" w14:textId="7EFB6391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Eventuais alterações de materiais e/ou serviços propostos pela empreiteira deverão ser previamente apreciados pelo departamento técnico da Prefeitura Municipal, que poder</w:t>
      </w:r>
      <w:r w:rsidR="00BC3837">
        <w:rPr>
          <w:rFonts w:ascii="Arial" w:hAnsi="Arial"/>
          <w:sz w:val="24"/>
          <w:szCs w:val="24"/>
        </w:rPr>
        <w:t>á</w:t>
      </w:r>
      <w:r w:rsidRPr="005B3DBC">
        <w:rPr>
          <w:rFonts w:ascii="Arial" w:hAnsi="Arial"/>
          <w:sz w:val="24"/>
          <w:szCs w:val="24"/>
        </w:rPr>
        <w:t xml:space="preserve"> exigir informações complementares, testes ou análises para embasar</w:t>
      </w:r>
      <w:r w:rsidR="00BC3837">
        <w:rPr>
          <w:rFonts w:ascii="Arial" w:hAnsi="Arial"/>
          <w:sz w:val="24"/>
          <w:szCs w:val="24"/>
        </w:rPr>
        <w:t xml:space="preserve"> o</w:t>
      </w:r>
      <w:r w:rsidRPr="005B3DBC">
        <w:rPr>
          <w:rFonts w:ascii="Arial" w:hAnsi="Arial"/>
          <w:sz w:val="24"/>
          <w:szCs w:val="24"/>
        </w:rPr>
        <w:t xml:space="preserve"> parecer técnico final à sugestão alternativa.</w:t>
      </w:r>
    </w:p>
    <w:p w14:paraId="0AEF17F1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Os serviços não previstos neste Memorial Descritivo constituirão casos especiais, só podendo constar dos projetos mediante apresentação de Memorial Justificativo comprovando:</w:t>
      </w:r>
    </w:p>
    <w:p w14:paraId="117626EF" w14:textId="4847263F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Ser o seu uso absolutamente necessário aos fins a que se destina a </w:t>
      </w:r>
      <w:r w:rsidR="00BC3837">
        <w:rPr>
          <w:rFonts w:ascii="Arial" w:hAnsi="Arial"/>
          <w:sz w:val="24"/>
          <w:szCs w:val="24"/>
        </w:rPr>
        <w:t>o</w:t>
      </w:r>
      <w:r w:rsidRPr="005B3DBC">
        <w:rPr>
          <w:rFonts w:ascii="Arial" w:hAnsi="Arial"/>
          <w:sz w:val="24"/>
          <w:szCs w:val="24"/>
        </w:rPr>
        <w:t>bra ou serviço, não se caracterizando como supérfluo.</w:t>
      </w:r>
    </w:p>
    <w:p w14:paraId="7CC06301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Ser o seu custo compatível com a finalidade da Obra ou Serviço.</w:t>
      </w:r>
    </w:p>
    <w:p w14:paraId="7BA328CD" w14:textId="1D47A19E" w:rsidR="005566AF" w:rsidRPr="005B3DBC" w:rsidRDefault="005566AF" w:rsidP="00BC383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Os serviços que constituírem casos especiais ou processos construtivos não convencionais, não descritos neste Memorial Descritivo, deverão ser apresentados pela Empreiteira em projetos com as devidas especificações completas e detalhadas de sua execução, para análise e aprovação junto ao departamento técnico da Prefeitura Municipal. </w:t>
      </w:r>
    </w:p>
    <w:p w14:paraId="572EBC44" w14:textId="4AD12FB2" w:rsidR="005566AF" w:rsidRPr="005B3DBC" w:rsidRDefault="005566AF" w:rsidP="008C61F9">
      <w:pPr>
        <w:pStyle w:val="PargrafodaLista"/>
        <w:numPr>
          <w:ilvl w:val="0"/>
          <w:numId w:val="2"/>
        </w:numPr>
        <w:jc w:val="both"/>
        <w:rPr>
          <w:rFonts w:ascii="Arial" w:hAnsi="Arial"/>
          <w:b/>
          <w:bCs/>
          <w:sz w:val="24"/>
          <w:szCs w:val="24"/>
        </w:rPr>
      </w:pPr>
      <w:r w:rsidRPr="005B3DBC">
        <w:rPr>
          <w:rFonts w:ascii="Arial" w:hAnsi="Arial"/>
          <w:b/>
          <w:bCs/>
          <w:sz w:val="24"/>
          <w:szCs w:val="24"/>
        </w:rPr>
        <w:lastRenderedPageBreak/>
        <w:t>OBRIGAÇÕES DO EMPREITEIRO</w:t>
      </w:r>
    </w:p>
    <w:p w14:paraId="6C210BDE" w14:textId="77777777" w:rsidR="00EF09B5" w:rsidRPr="005B3DBC" w:rsidRDefault="00EF09B5" w:rsidP="00EF09B5">
      <w:pPr>
        <w:pStyle w:val="PargrafodaLista"/>
        <w:ind w:left="765" w:firstLine="0"/>
        <w:jc w:val="both"/>
        <w:rPr>
          <w:rFonts w:ascii="Arial" w:hAnsi="Arial"/>
          <w:sz w:val="24"/>
          <w:szCs w:val="24"/>
        </w:rPr>
      </w:pPr>
    </w:p>
    <w:p w14:paraId="36F95F9C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Obedecer às Normas e Leis de Higiene e Segurança do Trabalho;</w:t>
      </w:r>
    </w:p>
    <w:p w14:paraId="17D5B486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Corrigir, às suas custas, quaisquer vícios ou defeitos ocorridos na execução da obra (objeto do contrato), responsabilizando-se por quaisquer danos causados a Prefeitura Municipal e/ou terceiros, decorrentes de sua negligencia, imperícia ou omissão;</w:t>
      </w:r>
    </w:p>
    <w:p w14:paraId="7C7B2BC7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Empregar operários devidamente especializados nos serviços a serem executados, em número compatível com a natureza da obra;</w:t>
      </w:r>
    </w:p>
    <w:p w14:paraId="1C4B6CDA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Iniciar a execução da obra somente após a liberação dos trechos pela equipe de fiscalização;</w:t>
      </w:r>
    </w:p>
    <w:p w14:paraId="149BAEE8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Manter limpo o local da obra, com remoção adequada de lixos e entulhos;</w:t>
      </w:r>
    </w:p>
    <w:p w14:paraId="3391A73D" w14:textId="4D472E23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Providenciar a colocação de placas de obra, placas de sinalização, conforme orientação do </w:t>
      </w:r>
      <w:r w:rsidR="00BC3837">
        <w:rPr>
          <w:rFonts w:ascii="Arial" w:hAnsi="Arial"/>
          <w:sz w:val="24"/>
          <w:szCs w:val="24"/>
        </w:rPr>
        <w:t>D</w:t>
      </w:r>
      <w:r w:rsidRPr="005B3DBC">
        <w:rPr>
          <w:rFonts w:ascii="Arial" w:hAnsi="Arial"/>
          <w:sz w:val="24"/>
          <w:szCs w:val="24"/>
        </w:rPr>
        <w:t xml:space="preserve">epartamento </w:t>
      </w:r>
      <w:r w:rsidR="00BC3837">
        <w:rPr>
          <w:rFonts w:ascii="Arial" w:hAnsi="Arial"/>
          <w:sz w:val="24"/>
          <w:szCs w:val="24"/>
        </w:rPr>
        <w:t>T</w:t>
      </w:r>
      <w:r w:rsidRPr="005B3DBC">
        <w:rPr>
          <w:rFonts w:ascii="Arial" w:hAnsi="Arial"/>
          <w:sz w:val="24"/>
          <w:szCs w:val="24"/>
        </w:rPr>
        <w:t>écnico da Prefeitura Municipal;</w:t>
      </w:r>
    </w:p>
    <w:p w14:paraId="75C9A866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Fazer o recolhimento da Anotação de Responsabilidade Técnica (ART de Execução);</w:t>
      </w:r>
    </w:p>
    <w:p w14:paraId="544E37B5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Apresentar, ao final da obra, a documentação prevista no contrato de empreitada global;</w:t>
      </w:r>
    </w:p>
    <w:p w14:paraId="57BBEEE6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empreiteira tomará todas as precauções e cuidados para garantir inteiramente a estabilidade de prédios vizinhos, canalizações e redes que possam ser atingidos, propriedades de terceiros, quer sejam estas entidades públicas ou privadas, garantindo ainda, a segurança de operários e transeuntes durante todo tempo de duração da obra;</w:t>
      </w:r>
    </w:p>
    <w:p w14:paraId="5FC8C6B8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Deverá ser mantido no escritório da obra um jogo completo de cópias atualizadas dos projetos e demais elementos que interessam aos serviços;</w:t>
      </w:r>
    </w:p>
    <w:p w14:paraId="347C6087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Deverá ser feito um relatório diário da obra e encaminhado uma cópia para a fiscalização semanalmente;</w:t>
      </w:r>
    </w:p>
    <w:p w14:paraId="228FF329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guarda e vigilância dos materiais e equipamentos, necessários à execução da obra de propriedade da Prefeitura Municipal, serão de total responsabilidade da empreiteira;</w:t>
      </w:r>
    </w:p>
    <w:p w14:paraId="077036C0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Poderá a empreiteira, para executar os serviços, determinar os turnos de trabalho que julgar necessários, observada a legislação trabalhista vigente, e liberação da fiscalização. </w:t>
      </w:r>
    </w:p>
    <w:p w14:paraId="76F128D5" w14:textId="2DB373AE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lastRenderedPageBreak/>
        <w:t>A empreiteira deverá providenciar, em tempo hábil, todos os meios para que a construção, depois de iniciada, não sofra interrupção até a sua conclusão, salvo os embargos justificados e legalmente previstos.</w:t>
      </w:r>
    </w:p>
    <w:p w14:paraId="1CB85F5A" w14:textId="3EC1CB68" w:rsidR="005566AF" w:rsidRDefault="005566AF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7F6C2A93" w14:textId="77777777" w:rsidR="00EF09B5" w:rsidRPr="005B3DBC" w:rsidRDefault="00EF09B5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682ECFCB" w14:textId="1DDD59CB" w:rsidR="005566AF" w:rsidRPr="005B3DBC" w:rsidRDefault="005566AF" w:rsidP="008C61F9">
      <w:pPr>
        <w:pStyle w:val="PargrafodaLista"/>
        <w:numPr>
          <w:ilvl w:val="0"/>
          <w:numId w:val="2"/>
        </w:numPr>
        <w:jc w:val="both"/>
        <w:rPr>
          <w:rFonts w:ascii="Arial" w:hAnsi="Arial"/>
          <w:b/>
          <w:bCs/>
          <w:sz w:val="24"/>
          <w:szCs w:val="24"/>
        </w:rPr>
      </w:pPr>
      <w:r w:rsidRPr="005B3DBC">
        <w:rPr>
          <w:rFonts w:ascii="Arial" w:hAnsi="Arial"/>
          <w:b/>
          <w:bCs/>
          <w:sz w:val="24"/>
          <w:szCs w:val="24"/>
        </w:rPr>
        <w:t>FISCALIZAÇÃO</w:t>
      </w:r>
    </w:p>
    <w:p w14:paraId="63A0760A" w14:textId="77777777" w:rsidR="00EF09B5" w:rsidRPr="005B3DBC" w:rsidRDefault="00EF09B5" w:rsidP="00EF09B5">
      <w:pPr>
        <w:pStyle w:val="PargrafodaLista"/>
        <w:ind w:left="765" w:firstLine="0"/>
        <w:jc w:val="both"/>
        <w:rPr>
          <w:rFonts w:ascii="Arial" w:hAnsi="Arial"/>
          <w:sz w:val="24"/>
          <w:szCs w:val="24"/>
        </w:rPr>
      </w:pPr>
    </w:p>
    <w:p w14:paraId="66E67F40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fiscalização dos serviços será feita pelo Setor de Engenharia do Município ou a critério da Prefeitura Municipal, por profissionais e/ou entidades por ela contratadas, em qualquer ocasião, devendo a empreiteira submeter-se ao que lhe for determinado;</w:t>
      </w:r>
    </w:p>
    <w:p w14:paraId="33ACB8A8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empreiteira manterá na obra, à testa dos serviços e como seu preposto, um profissional devidamente habilitado, que a representará totalmente em todos os atos, de modo que as comunicações feitas ao preposto serão consideradas como feitas à empreiteira. Por outro lado, toda medida tomada pelo preposto será considerada como tomada pela empreiteira;</w:t>
      </w:r>
    </w:p>
    <w:p w14:paraId="0434C8EC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Poderá a fiscalização paralisar a execução dos serviços, bem como mandar refazê-los, quando os mesmos não forem executados de acordo com as especificações, detalhes ou com boa técnica construtiva. As despesas decorrentes de tais atos serão de inteira responsabilidade da empreiteira.</w:t>
      </w:r>
    </w:p>
    <w:p w14:paraId="780CA893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presença da fiscalização, por parte da Prefeitura Municipal, não diminui a responsabilidade da empreiteira;</w:t>
      </w:r>
    </w:p>
    <w:p w14:paraId="18ABFB01" w14:textId="55DA0BDB" w:rsidR="005566AF" w:rsidRPr="005B3DBC" w:rsidRDefault="005566AF" w:rsidP="00BC383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Após a execução, se constatada qualquer falha, esta deverá ser corrigida, conforme orientação da fiscalização, com as despesas por conta da empreiteira.</w:t>
      </w:r>
    </w:p>
    <w:p w14:paraId="18C9028C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Deverá ser mantido no escritório da obra um jogo completo de cópias atualizadas dos projetos, especificações, orçamentos, cronogramas e demais elementos que interessam aos serviços.</w:t>
      </w:r>
    </w:p>
    <w:p w14:paraId="7DD87032" w14:textId="77777777" w:rsidR="00EF09B5" w:rsidRPr="005B3DBC" w:rsidRDefault="00EF09B5" w:rsidP="005566AF">
      <w:pPr>
        <w:spacing w:line="360" w:lineRule="auto"/>
        <w:ind w:firstLine="1440"/>
        <w:jc w:val="both"/>
        <w:rPr>
          <w:rFonts w:ascii="Arial" w:hAnsi="Arial"/>
          <w:b/>
          <w:bCs/>
          <w:sz w:val="24"/>
          <w:szCs w:val="24"/>
        </w:rPr>
      </w:pPr>
    </w:p>
    <w:p w14:paraId="292D0ED8" w14:textId="37CFE94D" w:rsidR="005566AF" w:rsidRPr="005B3DBC" w:rsidRDefault="005566AF" w:rsidP="005566AF">
      <w:pPr>
        <w:jc w:val="both"/>
        <w:rPr>
          <w:rFonts w:ascii="Arial" w:hAnsi="Arial"/>
          <w:b/>
          <w:bCs/>
          <w:sz w:val="24"/>
          <w:szCs w:val="24"/>
        </w:rPr>
      </w:pPr>
      <w:r w:rsidRPr="005B3DBC">
        <w:rPr>
          <w:rFonts w:ascii="Arial" w:hAnsi="Arial"/>
          <w:b/>
          <w:bCs/>
          <w:sz w:val="24"/>
          <w:szCs w:val="24"/>
        </w:rPr>
        <w:t>4 - MATERIAIS E MÃO-DE-OBRA</w:t>
      </w:r>
    </w:p>
    <w:p w14:paraId="3E35EF69" w14:textId="77777777" w:rsidR="00EF09B5" w:rsidRPr="005B3DBC" w:rsidRDefault="00EF09B5" w:rsidP="005566AF">
      <w:pPr>
        <w:jc w:val="both"/>
        <w:rPr>
          <w:rFonts w:ascii="Arial" w:hAnsi="Arial"/>
          <w:sz w:val="24"/>
          <w:szCs w:val="24"/>
        </w:rPr>
      </w:pPr>
    </w:p>
    <w:p w14:paraId="409F3C1A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As normas aprovadas ou recomendadas, as especificações, os métodos, os ensaios e os padrões da Associação Brasileira de Normas Técnicas (ABNT) referentes aos materiais já normatizados, mão-de-obra e execução de serviços especificados serão rigorosamente exigidas.</w:t>
      </w:r>
    </w:p>
    <w:p w14:paraId="37D17DCC" w14:textId="1ECFC715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lastRenderedPageBreak/>
        <w:t xml:space="preserve">Em caso de dúvidas sobre a qualidade dos materiais, poderá o </w:t>
      </w:r>
      <w:r w:rsidR="00BC3837">
        <w:rPr>
          <w:rFonts w:ascii="Arial" w:hAnsi="Arial"/>
          <w:sz w:val="24"/>
          <w:szCs w:val="24"/>
        </w:rPr>
        <w:t>D</w:t>
      </w:r>
      <w:r w:rsidRPr="005B3DBC">
        <w:rPr>
          <w:rFonts w:ascii="Arial" w:hAnsi="Arial"/>
          <w:sz w:val="24"/>
          <w:szCs w:val="24"/>
        </w:rPr>
        <w:t xml:space="preserve">epartamento </w:t>
      </w:r>
      <w:r w:rsidR="00BC3837">
        <w:rPr>
          <w:rFonts w:ascii="Arial" w:hAnsi="Arial"/>
          <w:sz w:val="24"/>
          <w:szCs w:val="24"/>
        </w:rPr>
        <w:t>T</w:t>
      </w:r>
      <w:r w:rsidRPr="005B3DBC">
        <w:rPr>
          <w:rFonts w:ascii="Arial" w:hAnsi="Arial"/>
          <w:sz w:val="24"/>
          <w:szCs w:val="24"/>
        </w:rPr>
        <w:t xml:space="preserve">écnico da Prefeitura Municipal </w:t>
      </w:r>
      <w:r w:rsidR="00BC3837">
        <w:rPr>
          <w:rFonts w:ascii="Arial" w:hAnsi="Arial"/>
          <w:sz w:val="24"/>
          <w:szCs w:val="24"/>
        </w:rPr>
        <w:t>e</w:t>
      </w:r>
      <w:r w:rsidRPr="005B3DBC">
        <w:rPr>
          <w:rFonts w:ascii="Arial" w:hAnsi="Arial"/>
          <w:sz w:val="24"/>
          <w:szCs w:val="24"/>
        </w:rPr>
        <w:t>xigir análise em instituto oficial, correndo as despesas por conta da Empreiteira.</w:t>
      </w:r>
    </w:p>
    <w:p w14:paraId="7AD3D877" w14:textId="697FB2EC" w:rsidR="005566AF" w:rsidRPr="005B3DBC" w:rsidRDefault="005566AF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62FFFE6B" w14:textId="77777777" w:rsidR="00EF09B5" w:rsidRPr="005B3DBC" w:rsidRDefault="00EF09B5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2C2459DF" w14:textId="362E7114" w:rsidR="005566AF" w:rsidRPr="005B3DBC" w:rsidRDefault="005566AF" w:rsidP="005566AF">
      <w:pPr>
        <w:jc w:val="both"/>
        <w:rPr>
          <w:rFonts w:ascii="Arial" w:hAnsi="Arial"/>
          <w:b/>
          <w:bCs/>
          <w:sz w:val="24"/>
          <w:szCs w:val="24"/>
        </w:rPr>
      </w:pPr>
      <w:r w:rsidRPr="005B3DBC">
        <w:rPr>
          <w:rFonts w:ascii="Arial" w:hAnsi="Arial"/>
          <w:b/>
          <w:bCs/>
          <w:sz w:val="24"/>
          <w:szCs w:val="24"/>
        </w:rPr>
        <w:t>5 - INSTALAÇÃO DA OBRA</w:t>
      </w:r>
    </w:p>
    <w:p w14:paraId="2EB4CF41" w14:textId="77777777" w:rsidR="00EF09B5" w:rsidRPr="005B3DBC" w:rsidRDefault="00EF09B5" w:rsidP="005566AF">
      <w:pPr>
        <w:jc w:val="both"/>
        <w:rPr>
          <w:rFonts w:ascii="Arial" w:hAnsi="Arial"/>
          <w:sz w:val="24"/>
          <w:szCs w:val="24"/>
        </w:rPr>
      </w:pPr>
    </w:p>
    <w:p w14:paraId="0998979B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Ficarão a cargo exclusivo da empreiteira, todas as providências e despesas correspondentes às instalações provisórias da obra, compreendendo o aparelhamento, mão-de-obra, maquinário e ferramentas necessárias à execução dos serviços provisórios tais como, cercas, tapumes, instalação de água, etc.</w:t>
      </w:r>
    </w:p>
    <w:p w14:paraId="3DFCD5BF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Serão instaladas, em local visível, as placas da obra, em conformidade com as exigências do Código de Obras do Município.</w:t>
      </w:r>
    </w:p>
    <w:p w14:paraId="27A0E252" w14:textId="73551989" w:rsidR="005566AF" w:rsidRPr="005B3DBC" w:rsidRDefault="005566AF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22C181DA" w14:textId="77777777" w:rsidR="00EF09B5" w:rsidRPr="005B3DBC" w:rsidRDefault="00EF09B5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621726C6" w14:textId="749F3D04" w:rsidR="005566AF" w:rsidRPr="005B3DBC" w:rsidRDefault="005566AF" w:rsidP="005566AF">
      <w:pPr>
        <w:jc w:val="both"/>
        <w:rPr>
          <w:rFonts w:ascii="Arial" w:hAnsi="Arial"/>
          <w:b/>
          <w:bCs/>
          <w:sz w:val="24"/>
          <w:szCs w:val="24"/>
        </w:rPr>
      </w:pPr>
      <w:r w:rsidRPr="005B3DBC">
        <w:rPr>
          <w:rFonts w:ascii="Arial" w:hAnsi="Arial"/>
          <w:b/>
          <w:bCs/>
          <w:sz w:val="24"/>
          <w:szCs w:val="24"/>
        </w:rPr>
        <w:t>6 - SERVIÇOS PRELIMINARES</w:t>
      </w:r>
    </w:p>
    <w:p w14:paraId="1BF4C4D5" w14:textId="77777777" w:rsidR="00EF09B5" w:rsidRPr="005B3DBC" w:rsidRDefault="00EF09B5" w:rsidP="005566AF">
      <w:pPr>
        <w:jc w:val="both"/>
        <w:rPr>
          <w:rFonts w:ascii="Arial" w:hAnsi="Arial"/>
          <w:sz w:val="24"/>
          <w:szCs w:val="24"/>
        </w:rPr>
      </w:pPr>
    </w:p>
    <w:p w14:paraId="2D37629B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Empreiteira deverá proceder à locação da obra rigorosamente dentro das indicações contidas no Projeto Executivo.</w:t>
      </w:r>
    </w:p>
    <w:p w14:paraId="40CEA4A2" w14:textId="43AA3C7B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terreno deverá estar livre de detritos, cabendo ao Empreiteiro providenciar a retirada do entulho que se acumular no local de trabalho durante o andamento da obra.</w:t>
      </w:r>
    </w:p>
    <w:p w14:paraId="1758DA3E" w14:textId="28091E8B" w:rsidR="005A061D" w:rsidRPr="005B3DBC" w:rsidRDefault="005A061D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528EA9E6" w14:textId="77777777" w:rsidR="005566AF" w:rsidRPr="005B3DBC" w:rsidRDefault="005566AF" w:rsidP="005566AF">
      <w:pPr>
        <w:ind w:firstLine="1440"/>
        <w:jc w:val="both"/>
        <w:rPr>
          <w:rFonts w:ascii="Arial" w:hAnsi="Arial"/>
          <w:sz w:val="24"/>
          <w:szCs w:val="24"/>
        </w:rPr>
      </w:pPr>
      <w:bookmarkStart w:id="1" w:name="_Toc71452491"/>
    </w:p>
    <w:p w14:paraId="4618CE98" w14:textId="77777777" w:rsidR="005566AF" w:rsidRPr="005B3DBC" w:rsidRDefault="005566AF" w:rsidP="005566AF">
      <w:pPr>
        <w:jc w:val="both"/>
        <w:rPr>
          <w:rFonts w:ascii="Arial" w:hAnsi="Arial"/>
          <w:b/>
          <w:bCs/>
          <w:sz w:val="24"/>
          <w:szCs w:val="24"/>
        </w:rPr>
      </w:pPr>
      <w:r w:rsidRPr="005B3DBC">
        <w:rPr>
          <w:rFonts w:ascii="Arial" w:hAnsi="Arial"/>
          <w:b/>
          <w:bCs/>
          <w:sz w:val="24"/>
          <w:szCs w:val="24"/>
        </w:rPr>
        <w:t xml:space="preserve">7 – COMPOSIÇÃO DO PROJETO </w:t>
      </w:r>
      <w:bookmarkEnd w:id="1"/>
    </w:p>
    <w:p w14:paraId="7E09699B" w14:textId="77777777" w:rsidR="00EF09B5" w:rsidRPr="005B3DBC" w:rsidRDefault="005566AF" w:rsidP="005566AF">
      <w:pPr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ab/>
      </w:r>
    </w:p>
    <w:p w14:paraId="40BA8897" w14:textId="3431F1E5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</w:t>
      </w:r>
      <w:r w:rsidR="0088142B">
        <w:rPr>
          <w:rFonts w:ascii="Arial" w:hAnsi="Arial"/>
          <w:sz w:val="24"/>
          <w:szCs w:val="24"/>
        </w:rPr>
        <w:t>s</w:t>
      </w:r>
      <w:r w:rsidRPr="005B3DBC">
        <w:rPr>
          <w:rFonts w:ascii="Arial" w:hAnsi="Arial"/>
          <w:sz w:val="24"/>
          <w:szCs w:val="24"/>
        </w:rPr>
        <w:t xml:space="preserve"> projeto</w:t>
      </w:r>
      <w:r w:rsidR="0088142B">
        <w:rPr>
          <w:rFonts w:ascii="Arial" w:hAnsi="Arial"/>
          <w:sz w:val="24"/>
          <w:szCs w:val="24"/>
        </w:rPr>
        <w:t>s</w:t>
      </w:r>
      <w:r w:rsidRPr="005B3DBC">
        <w:rPr>
          <w:rFonts w:ascii="Arial" w:hAnsi="Arial"/>
          <w:sz w:val="24"/>
          <w:szCs w:val="24"/>
        </w:rPr>
        <w:t xml:space="preserve"> geométrico, de pavimentação asfáltica</w:t>
      </w:r>
      <w:r w:rsidR="00BC3837">
        <w:rPr>
          <w:rFonts w:ascii="Arial" w:hAnsi="Arial"/>
          <w:sz w:val="24"/>
          <w:szCs w:val="24"/>
        </w:rPr>
        <w:t>, drenagem</w:t>
      </w:r>
      <w:r w:rsidRPr="005B3DBC">
        <w:rPr>
          <w:rFonts w:ascii="Arial" w:hAnsi="Arial"/>
          <w:sz w:val="24"/>
          <w:szCs w:val="24"/>
        </w:rPr>
        <w:t xml:space="preserve"> e sinalização viária, foram desenvolvidos com base em levantamento</w:t>
      </w:r>
      <w:r w:rsidR="00BC3837">
        <w:rPr>
          <w:rFonts w:ascii="Arial" w:hAnsi="Arial"/>
          <w:sz w:val="24"/>
          <w:szCs w:val="24"/>
        </w:rPr>
        <w:t>s</w:t>
      </w:r>
      <w:r w:rsidRPr="005B3DBC">
        <w:rPr>
          <w:rFonts w:ascii="Arial" w:hAnsi="Arial"/>
          <w:sz w:val="24"/>
          <w:szCs w:val="24"/>
        </w:rPr>
        <w:t xml:space="preserve"> topográfico</w:t>
      </w:r>
      <w:r w:rsidR="00BC3837">
        <w:rPr>
          <w:rFonts w:ascii="Arial" w:hAnsi="Arial"/>
          <w:sz w:val="24"/>
          <w:szCs w:val="24"/>
        </w:rPr>
        <w:t>s</w:t>
      </w:r>
      <w:r w:rsidRPr="005B3DBC">
        <w:rPr>
          <w:rFonts w:ascii="Arial" w:hAnsi="Arial"/>
          <w:sz w:val="24"/>
          <w:szCs w:val="24"/>
        </w:rPr>
        <w:t xml:space="preserve"> executado</w:t>
      </w:r>
      <w:r w:rsidR="00BC3837">
        <w:rPr>
          <w:rFonts w:ascii="Arial" w:hAnsi="Arial"/>
          <w:sz w:val="24"/>
          <w:szCs w:val="24"/>
        </w:rPr>
        <w:t>s</w:t>
      </w:r>
      <w:r w:rsidRPr="005B3DBC">
        <w:rPr>
          <w:rFonts w:ascii="Arial" w:hAnsi="Arial"/>
          <w:sz w:val="24"/>
          <w:szCs w:val="24"/>
        </w:rPr>
        <w:t xml:space="preserve"> “in loco”.</w:t>
      </w:r>
    </w:p>
    <w:p w14:paraId="3DAFE511" w14:textId="77777777" w:rsidR="005566AF" w:rsidRPr="005B3DBC" w:rsidRDefault="005566AF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5EDB674A" w14:textId="429F174A" w:rsidR="005566AF" w:rsidRDefault="005566AF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6C4D5250" w14:textId="6D5BBE7F" w:rsidR="00891593" w:rsidRDefault="00891593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73A7FCA7" w14:textId="0E948FE0" w:rsidR="00891593" w:rsidRDefault="00891593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74604BEE" w14:textId="2D4DD536" w:rsidR="00891593" w:rsidRDefault="00891593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1DF933E3" w14:textId="7C4858F0" w:rsidR="00891593" w:rsidRDefault="00891593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7E88E858" w14:textId="65466D3B" w:rsidR="00891593" w:rsidRDefault="00891593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59D9549D" w14:textId="018FDF42" w:rsidR="00891593" w:rsidRDefault="00891593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0774A0C0" w14:textId="20479AF4" w:rsidR="00891593" w:rsidRDefault="00891593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76104044" w14:textId="687E6D0B" w:rsidR="00891593" w:rsidRDefault="00891593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552A3CA6" w14:textId="77777777" w:rsidR="00891593" w:rsidRPr="005B3DBC" w:rsidRDefault="00891593" w:rsidP="005566AF">
      <w:pPr>
        <w:ind w:firstLine="1440"/>
        <w:jc w:val="both"/>
        <w:rPr>
          <w:rFonts w:ascii="Arial" w:hAnsi="Arial"/>
          <w:sz w:val="24"/>
          <w:szCs w:val="24"/>
        </w:rPr>
      </w:pPr>
    </w:p>
    <w:p w14:paraId="22165A00" w14:textId="77777777" w:rsidR="005566AF" w:rsidRPr="005B3DBC" w:rsidRDefault="005566AF" w:rsidP="005A061D">
      <w:pPr>
        <w:spacing w:line="360" w:lineRule="auto"/>
        <w:rPr>
          <w:rFonts w:ascii="Arial" w:hAnsi="Arial"/>
          <w:b/>
          <w:bCs/>
          <w:sz w:val="24"/>
          <w:szCs w:val="24"/>
        </w:rPr>
      </w:pPr>
      <w:r w:rsidRPr="005B3DBC">
        <w:rPr>
          <w:rFonts w:ascii="Arial" w:hAnsi="Arial"/>
          <w:b/>
          <w:bCs/>
          <w:sz w:val="24"/>
          <w:szCs w:val="24"/>
        </w:rPr>
        <w:t>I – TERRAPLENAGEM</w:t>
      </w:r>
    </w:p>
    <w:p w14:paraId="49E733ED" w14:textId="77777777" w:rsidR="00C04CC3" w:rsidRDefault="00C04CC3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5D93C90A" w14:textId="10F6C39C" w:rsidR="00191369" w:rsidRPr="00191369" w:rsidRDefault="00191369" w:rsidP="008C61F9">
      <w:pPr>
        <w:pStyle w:val="PargrafodaLista"/>
        <w:numPr>
          <w:ilvl w:val="1"/>
          <w:numId w:val="3"/>
        </w:numPr>
        <w:jc w:val="both"/>
        <w:rPr>
          <w:rFonts w:ascii="Arial" w:hAnsi="Arial"/>
          <w:b/>
          <w:bCs/>
          <w:sz w:val="24"/>
          <w:szCs w:val="24"/>
        </w:rPr>
      </w:pPr>
      <w:r w:rsidRPr="00191369">
        <w:rPr>
          <w:rFonts w:ascii="Arial" w:hAnsi="Arial"/>
          <w:b/>
          <w:bCs/>
          <w:sz w:val="24"/>
          <w:szCs w:val="24"/>
        </w:rPr>
        <w:t xml:space="preserve">– REMOÇÃO DE SOLOS MOLES </w:t>
      </w:r>
    </w:p>
    <w:p w14:paraId="476536DE" w14:textId="77777777" w:rsidR="00191369" w:rsidRPr="00191369" w:rsidRDefault="00191369" w:rsidP="00191369">
      <w:pPr>
        <w:pStyle w:val="PargrafodaLista"/>
        <w:ind w:left="405" w:firstLine="0"/>
        <w:jc w:val="both"/>
        <w:rPr>
          <w:rFonts w:ascii="Arial" w:hAnsi="Arial"/>
          <w:b/>
          <w:bCs/>
          <w:sz w:val="24"/>
          <w:szCs w:val="24"/>
        </w:rPr>
      </w:pPr>
    </w:p>
    <w:p w14:paraId="5E6E61D4" w14:textId="77777777" w:rsidR="00191369" w:rsidRDefault="00191369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191369">
        <w:rPr>
          <w:rFonts w:ascii="Arial" w:hAnsi="Arial"/>
          <w:sz w:val="24"/>
          <w:szCs w:val="24"/>
        </w:rPr>
        <w:t xml:space="preserve">De acordo com as inspeções realizadas, não foram detectadas ocorrências de solos moles no subleito das vias urbanas municipais. </w:t>
      </w:r>
    </w:p>
    <w:p w14:paraId="364C87CD" w14:textId="77777777" w:rsidR="00C04CC3" w:rsidRDefault="00C04CC3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145B10FA" w14:textId="77777777" w:rsidR="00191369" w:rsidRDefault="00191369" w:rsidP="008C61F9">
      <w:pPr>
        <w:pStyle w:val="PargrafodaLista"/>
        <w:numPr>
          <w:ilvl w:val="1"/>
          <w:numId w:val="3"/>
        </w:numPr>
        <w:jc w:val="both"/>
        <w:rPr>
          <w:rFonts w:ascii="Arial" w:hAnsi="Arial"/>
          <w:b/>
          <w:bCs/>
          <w:sz w:val="24"/>
          <w:szCs w:val="24"/>
        </w:rPr>
      </w:pPr>
      <w:r w:rsidRPr="00191369">
        <w:rPr>
          <w:rFonts w:ascii="Arial" w:hAnsi="Arial"/>
          <w:b/>
          <w:bCs/>
          <w:sz w:val="24"/>
          <w:szCs w:val="24"/>
        </w:rPr>
        <w:t>– REGULARIZAÇÃO E COMPACTAÇÃO DO LEITO EXISTENTE</w:t>
      </w:r>
    </w:p>
    <w:p w14:paraId="64A1FB4D" w14:textId="469D1C7F" w:rsidR="00191369" w:rsidRPr="00191369" w:rsidRDefault="00191369" w:rsidP="00191369">
      <w:pPr>
        <w:pStyle w:val="PargrafodaLista"/>
        <w:ind w:left="405" w:firstLine="0"/>
        <w:jc w:val="both"/>
        <w:rPr>
          <w:rFonts w:ascii="Arial" w:hAnsi="Arial"/>
          <w:b/>
          <w:bCs/>
          <w:sz w:val="24"/>
          <w:szCs w:val="24"/>
        </w:rPr>
      </w:pPr>
      <w:r w:rsidRPr="00191369">
        <w:rPr>
          <w:rFonts w:ascii="Arial" w:hAnsi="Arial"/>
          <w:b/>
          <w:bCs/>
          <w:sz w:val="24"/>
          <w:szCs w:val="24"/>
        </w:rPr>
        <w:t xml:space="preserve"> </w:t>
      </w:r>
    </w:p>
    <w:p w14:paraId="0209152D" w14:textId="77777777" w:rsidR="00C04CC3" w:rsidRDefault="00191369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191369">
        <w:rPr>
          <w:rFonts w:ascii="Arial" w:hAnsi="Arial"/>
          <w:sz w:val="24"/>
          <w:szCs w:val="24"/>
        </w:rPr>
        <w:t xml:space="preserve">A camada de regularização de subleito deverá apresentar material que atenda aos parâmetros de resistência mínima de projeto. O Índice de Suporte de Projeto (ISP) é definido como a capacidade de suporte do subleito a ser adotada para o dimensionamento da estrutura do pavimento que no presente projeto é igual a ISP = 9%. Os grupos de solos que possuírem ISC menores que o índice de suporte (ISP) estabelecido para o segmento em estudo das vias urbanas municipais, deverão ter os materiais do subleito substituídos ou reforçados, observadas as indicações de projeto, ou seja, durante a execução das obras, nos locais onde o ISC seja inferior ao ISP de projeto ou o subleito apresente expansão ≥ 2% (ensaio CBR), os materiais do subleito deverão ser substituídos. As substituição de materiais do subleito, quando necessárias, ocorrerão por conta do proponente, no caso a </w:t>
      </w:r>
      <w:r w:rsidR="00C04CC3">
        <w:rPr>
          <w:rFonts w:ascii="Arial" w:hAnsi="Arial"/>
          <w:sz w:val="24"/>
          <w:szCs w:val="24"/>
        </w:rPr>
        <w:t>P</w:t>
      </w:r>
      <w:r w:rsidRPr="00191369">
        <w:rPr>
          <w:rFonts w:ascii="Arial" w:hAnsi="Arial"/>
          <w:sz w:val="24"/>
          <w:szCs w:val="24"/>
        </w:rPr>
        <w:t xml:space="preserve">refeitura </w:t>
      </w:r>
      <w:r w:rsidR="00C04CC3">
        <w:rPr>
          <w:rFonts w:ascii="Arial" w:hAnsi="Arial"/>
          <w:sz w:val="24"/>
          <w:szCs w:val="24"/>
        </w:rPr>
        <w:t>M</w:t>
      </w:r>
      <w:r w:rsidRPr="00191369">
        <w:rPr>
          <w:rFonts w:ascii="Arial" w:hAnsi="Arial"/>
          <w:sz w:val="24"/>
          <w:szCs w:val="24"/>
        </w:rPr>
        <w:t xml:space="preserve">unicipal. </w:t>
      </w:r>
    </w:p>
    <w:p w14:paraId="4DBBCDC8" w14:textId="77777777" w:rsidR="00C04CC3" w:rsidRDefault="00191369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191369">
        <w:rPr>
          <w:rFonts w:ascii="Arial" w:hAnsi="Arial"/>
          <w:sz w:val="24"/>
          <w:szCs w:val="24"/>
        </w:rPr>
        <w:t xml:space="preserve">A estabilização do leito existente compreende a operação de compactação, visando dar acabamento na linha de greide de terraplenagem, e quando necessário deverá ser realizado reforço do sub-leito com rachão atendendo as especificações da sub-base. </w:t>
      </w:r>
    </w:p>
    <w:p w14:paraId="779E4DAF" w14:textId="77777777" w:rsidR="00C04CC3" w:rsidRDefault="00191369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191369">
        <w:rPr>
          <w:rFonts w:ascii="Arial" w:hAnsi="Arial"/>
          <w:sz w:val="24"/>
          <w:szCs w:val="24"/>
        </w:rPr>
        <w:t xml:space="preserve">Os equipamentos a serem utilizados nesta etapa serão os seguintes: </w:t>
      </w:r>
    </w:p>
    <w:p w14:paraId="0693DE99" w14:textId="05A3CB1B" w:rsidR="00C04CC3" w:rsidRPr="00C04CC3" w:rsidRDefault="00191369" w:rsidP="008C61F9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  <w:szCs w:val="24"/>
        </w:rPr>
      </w:pPr>
      <w:r w:rsidRPr="00C04CC3">
        <w:rPr>
          <w:rFonts w:ascii="Arial" w:hAnsi="Arial"/>
          <w:sz w:val="24"/>
          <w:szCs w:val="24"/>
        </w:rPr>
        <w:t xml:space="preserve">Motoniveladora pesada, com escarificador; </w:t>
      </w:r>
    </w:p>
    <w:p w14:paraId="3770016D" w14:textId="1011DAF7" w:rsidR="00C04CC3" w:rsidRPr="00C04CC3" w:rsidRDefault="00191369" w:rsidP="008C61F9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  <w:szCs w:val="24"/>
        </w:rPr>
      </w:pPr>
      <w:r w:rsidRPr="00C04CC3">
        <w:rPr>
          <w:rFonts w:ascii="Arial" w:hAnsi="Arial"/>
          <w:sz w:val="24"/>
          <w:szCs w:val="24"/>
        </w:rPr>
        <w:t xml:space="preserve">Carro tanque distribuidor de água; </w:t>
      </w:r>
    </w:p>
    <w:p w14:paraId="3CE45E73" w14:textId="76628115" w:rsidR="00C04CC3" w:rsidRPr="00C04CC3" w:rsidRDefault="00191369" w:rsidP="008C61F9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  <w:szCs w:val="24"/>
        </w:rPr>
      </w:pPr>
      <w:r w:rsidRPr="00C04CC3">
        <w:rPr>
          <w:rFonts w:ascii="Arial" w:hAnsi="Arial"/>
          <w:sz w:val="24"/>
          <w:szCs w:val="24"/>
        </w:rPr>
        <w:t xml:space="preserve">Rolo pé-de-carneiro; </w:t>
      </w:r>
    </w:p>
    <w:p w14:paraId="788D5AED" w14:textId="198732A2" w:rsidR="00C04CC3" w:rsidRPr="00C04CC3" w:rsidRDefault="00191369" w:rsidP="008C61F9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  <w:szCs w:val="24"/>
        </w:rPr>
      </w:pPr>
      <w:r w:rsidRPr="00C04CC3">
        <w:rPr>
          <w:rFonts w:ascii="Arial" w:hAnsi="Arial"/>
          <w:sz w:val="24"/>
          <w:szCs w:val="24"/>
        </w:rPr>
        <w:t xml:space="preserve">Rolo compactador liso de 03 rodas e/ou rolo vibratório liso; </w:t>
      </w:r>
    </w:p>
    <w:p w14:paraId="584233C5" w14:textId="04B9DF1D" w:rsidR="00C04CC3" w:rsidRPr="00C04CC3" w:rsidRDefault="00191369" w:rsidP="008C61F9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  <w:szCs w:val="24"/>
        </w:rPr>
      </w:pPr>
      <w:r w:rsidRPr="00C04CC3">
        <w:rPr>
          <w:rFonts w:ascii="Arial" w:hAnsi="Arial"/>
          <w:sz w:val="24"/>
          <w:szCs w:val="24"/>
        </w:rPr>
        <w:t xml:space="preserve">Rolo pneumático de pressão variável. </w:t>
      </w:r>
    </w:p>
    <w:p w14:paraId="289FEDA0" w14:textId="50659D98" w:rsidR="00C04CC3" w:rsidRDefault="00C04CC3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655BC2A2" w14:textId="0C46A8B5" w:rsidR="00891593" w:rsidRDefault="00891593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0DC2D1CB" w14:textId="77777777" w:rsidR="00891593" w:rsidRDefault="00891593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0D410BB8" w14:textId="77777777" w:rsidR="005E3EBD" w:rsidRDefault="005E3EBD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518CF16F" w14:textId="3D995E8A" w:rsidR="00C04CC3" w:rsidRDefault="00191369" w:rsidP="008C61F9">
      <w:pPr>
        <w:pStyle w:val="PargrafodaLista"/>
        <w:numPr>
          <w:ilvl w:val="1"/>
          <w:numId w:val="3"/>
        </w:numPr>
        <w:jc w:val="both"/>
        <w:rPr>
          <w:rFonts w:ascii="Arial" w:hAnsi="Arial"/>
          <w:b/>
          <w:bCs/>
          <w:sz w:val="24"/>
          <w:szCs w:val="24"/>
        </w:rPr>
      </w:pPr>
      <w:r w:rsidRPr="00C04CC3">
        <w:rPr>
          <w:rFonts w:ascii="Arial" w:hAnsi="Arial"/>
          <w:b/>
          <w:bCs/>
          <w:sz w:val="24"/>
          <w:szCs w:val="24"/>
        </w:rPr>
        <w:t xml:space="preserve">– ABAULAMENTO DO LEITO </w:t>
      </w:r>
    </w:p>
    <w:p w14:paraId="6A9A45EB" w14:textId="77777777" w:rsidR="00C04CC3" w:rsidRPr="00C04CC3" w:rsidRDefault="00C04CC3" w:rsidP="00C04CC3">
      <w:pPr>
        <w:pStyle w:val="PargrafodaLista"/>
        <w:ind w:left="405" w:firstLine="0"/>
        <w:jc w:val="both"/>
        <w:rPr>
          <w:rFonts w:ascii="Arial" w:hAnsi="Arial"/>
          <w:b/>
          <w:bCs/>
          <w:sz w:val="24"/>
          <w:szCs w:val="24"/>
        </w:rPr>
      </w:pPr>
    </w:p>
    <w:p w14:paraId="65157628" w14:textId="77777777" w:rsidR="00C04CC3" w:rsidRDefault="00191369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191369">
        <w:rPr>
          <w:rFonts w:ascii="Arial" w:hAnsi="Arial"/>
          <w:sz w:val="24"/>
          <w:szCs w:val="24"/>
        </w:rPr>
        <w:t xml:space="preserve">O abaulamento da via será de 3% transversal á pista, do eixo para os bordos, para evitar acúmulo de águas pluviais sobre o leito. Com o abaulamento procura-se fazer com que a água escoe pelas laterais da via evitando erosão do leito natural. Essa operação deverá ser executada por uma motoniveladora. </w:t>
      </w:r>
    </w:p>
    <w:p w14:paraId="7F0374C6" w14:textId="77777777" w:rsidR="00C04CC3" w:rsidRDefault="00C04CC3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7E672A40" w14:textId="77777777" w:rsidR="00191369" w:rsidRPr="005B3DBC" w:rsidRDefault="00191369" w:rsidP="00191369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71E5598C" w14:textId="1A6BD404" w:rsidR="005566AF" w:rsidRPr="005B3DBC" w:rsidRDefault="005566AF" w:rsidP="005566AF">
      <w:pPr>
        <w:rPr>
          <w:rFonts w:ascii="Arial" w:hAnsi="Arial"/>
          <w:b/>
          <w:bCs/>
          <w:sz w:val="24"/>
          <w:szCs w:val="24"/>
        </w:rPr>
      </w:pPr>
      <w:r w:rsidRPr="005B3DBC">
        <w:rPr>
          <w:rFonts w:ascii="Arial" w:hAnsi="Arial"/>
          <w:b/>
          <w:bCs/>
          <w:sz w:val="24"/>
          <w:szCs w:val="24"/>
        </w:rPr>
        <w:t>I</w:t>
      </w:r>
      <w:r w:rsidR="00C04CC3">
        <w:rPr>
          <w:rFonts w:ascii="Arial" w:hAnsi="Arial"/>
          <w:b/>
          <w:bCs/>
          <w:sz w:val="24"/>
          <w:szCs w:val="24"/>
        </w:rPr>
        <w:t>I</w:t>
      </w:r>
      <w:r w:rsidRPr="005B3DBC">
        <w:rPr>
          <w:rFonts w:ascii="Arial" w:hAnsi="Arial"/>
          <w:b/>
          <w:bCs/>
          <w:sz w:val="24"/>
          <w:szCs w:val="24"/>
        </w:rPr>
        <w:t>I – PAVIMENTAÇÃO</w:t>
      </w:r>
    </w:p>
    <w:p w14:paraId="0FCA169D" w14:textId="77777777" w:rsidR="00EF09B5" w:rsidRPr="005B3DBC" w:rsidRDefault="00EF09B5" w:rsidP="005566AF">
      <w:pPr>
        <w:rPr>
          <w:rFonts w:ascii="Arial" w:hAnsi="Arial"/>
          <w:b/>
          <w:bCs/>
          <w:sz w:val="24"/>
          <w:szCs w:val="24"/>
        </w:rPr>
      </w:pPr>
    </w:p>
    <w:p w14:paraId="06A94640" w14:textId="44BA80E7" w:rsidR="005566AF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Os serviços de pavimentação deverão seguir as orientações e especificações do Departamento Nacional de Infraestrutura de Transportes – DNIT e Departamento Autônomo de Estradas de Rodagem – DAER/RS.</w:t>
      </w:r>
    </w:p>
    <w:p w14:paraId="26F8B86E" w14:textId="05F70868" w:rsidR="005566AF" w:rsidRDefault="005566AF" w:rsidP="005566AF">
      <w:pPr>
        <w:jc w:val="both"/>
        <w:rPr>
          <w:rFonts w:ascii="Arial" w:hAnsi="Arial"/>
          <w:sz w:val="24"/>
          <w:szCs w:val="24"/>
        </w:rPr>
      </w:pPr>
    </w:p>
    <w:p w14:paraId="710A1EF9" w14:textId="77777777" w:rsidR="00891593" w:rsidRDefault="00891593" w:rsidP="005566AF">
      <w:pPr>
        <w:jc w:val="both"/>
        <w:rPr>
          <w:rFonts w:ascii="Arial" w:hAnsi="Arial"/>
          <w:sz w:val="24"/>
          <w:szCs w:val="24"/>
        </w:rPr>
      </w:pPr>
    </w:p>
    <w:p w14:paraId="16859E7F" w14:textId="1F1E3073" w:rsidR="005E3EBD" w:rsidRDefault="005E3EBD" w:rsidP="005566AF">
      <w:pPr>
        <w:jc w:val="both"/>
        <w:rPr>
          <w:rFonts w:ascii="Arial" w:hAnsi="Arial"/>
          <w:sz w:val="24"/>
          <w:szCs w:val="24"/>
        </w:rPr>
      </w:pPr>
    </w:p>
    <w:p w14:paraId="4D729713" w14:textId="6A61E1EE" w:rsidR="005566AF" w:rsidRPr="005B3DBC" w:rsidRDefault="00C04CC3" w:rsidP="005566AF">
      <w:pPr>
        <w:jc w:val="both"/>
        <w:rPr>
          <w:rFonts w:ascii="Arial" w:hAnsi="Arial"/>
          <w:b/>
          <w:bCs/>
          <w:sz w:val="24"/>
          <w:szCs w:val="24"/>
        </w:rPr>
      </w:pPr>
      <w:bookmarkStart w:id="2" w:name="_Toc71452496"/>
      <w:r>
        <w:rPr>
          <w:rFonts w:ascii="Arial" w:hAnsi="Arial"/>
          <w:b/>
          <w:bCs/>
          <w:sz w:val="24"/>
          <w:szCs w:val="24"/>
        </w:rPr>
        <w:t>3</w:t>
      </w:r>
      <w:r w:rsidR="005566AF" w:rsidRPr="005B3DBC">
        <w:rPr>
          <w:rFonts w:ascii="Arial" w:hAnsi="Arial"/>
          <w:b/>
          <w:bCs/>
          <w:sz w:val="24"/>
          <w:szCs w:val="24"/>
        </w:rPr>
        <w:t>.</w:t>
      </w:r>
      <w:r w:rsidR="00870989">
        <w:rPr>
          <w:rFonts w:ascii="Arial" w:hAnsi="Arial"/>
          <w:b/>
          <w:bCs/>
          <w:sz w:val="24"/>
          <w:szCs w:val="24"/>
        </w:rPr>
        <w:t>1</w:t>
      </w:r>
      <w:r w:rsidR="005566AF" w:rsidRPr="005B3DBC">
        <w:rPr>
          <w:rFonts w:ascii="Arial" w:hAnsi="Arial"/>
          <w:b/>
          <w:bCs/>
          <w:sz w:val="24"/>
          <w:szCs w:val="24"/>
        </w:rPr>
        <w:t xml:space="preserve"> - BASE EM BRITA GRADUADA</w:t>
      </w:r>
      <w:bookmarkEnd w:id="2"/>
    </w:p>
    <w:p w14:paraId="21B89F12" w14:textId="77777777" w:rsidR="00EF09B5" w:rsidRPr="005B3DBC" w:rsidRDefault="00EF09B5" w:rsidP="005566AF">
      <w:pPr>
        <w:jc w:val="both"/>
        <w:rPr>
          <w:rFonts w:ascii="Arial" w:hAnsi="Arial"/>
          <w:b/>
          <w:bCs/>
          <w:sz w:val="24"/>
          <w:szCs w:val="24"/>
        </w:rPr>
      </w:pPr>
    </w:p>
    <w:p w14:paraId="401A8593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Subentende-se por base em brita graduada, neste projeto, a camada imediatamente subjacente ao revestimento da pista de rolamento.</w:t>
      </w:r>
    </w:p>
    <w:p w14:paraId="548331CA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Na confecção da base em brita graduada, deverão ser utilizados os seguintes equipamentos:</w:t>
      </w:r>
    </w:p>
    <w:p w14:paraId="481A06F9" w14:textId="77777777" w:rsidR="005566AF" w:rsidRPr="005B3DBC" w:rsidRDefault="005566AF" w:rsidP="008C61F9">
      <w:pPr>
        <w:widowControl/>
        <w:numPr>
          <w:ilvl w:val="0"/>
          <w:numId w:val="1"/>
        </w:numPr>
        <w:tabs>
          <w:tab w:val="clear" w:pos="2160"/>
          <w:tab w:val="num" w:pos="1843"/>
        </w:tabs>
        <w:autoSpaceDE/>
        <w:autoSpaceDN/>
        <w:spacing w:line="360" w:lineRule="auto"/>
        <w:ind w:left="709" w:hanging="283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Motoniveladora pesada, com escarificador;</w:t>
      </w:r>
    </w:p>
    <w:p w14:paraId="298A4A36" w14:textId="77777777" w:rsidR="005566AF" w:rsidRPr="005B3DBC" w:rsidRDefault="005566AF" w:rsidP="008C61F9">
      <w:pPr>
        <w:widowControl/>
        <w:numPr>
          <w:ilvl w:val="0"/>
          <w:numId w:val="1"/>
        </w:numPr>
        <w:tabs>
          <w:tab w:val="clear" w:pos="2160"/>
          <w:tab w:val="num" w:pos="1843"/>
        </w:tabs>
        <w:autoSpaceDE/>
        <w:autoSpaceDN/>
        <w:spacing w:line="360" w:lineRule="auto"/>
        <w:ind w:left="709" w:hanging="283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Carro tanque distribuidor de água;</w:t>
      </w:r>
    </w:p>
    <w:p w14:paraId="394DC598" w14:textId="77777777" w:rsidR="005566AF" w:rsidRPr="005B3DBC" w:rsidRDefault="005566AF" w:rsidP="008C61F9">
      <w:pPr>
        <w:widowControl/>
        <w:numPr>
          <w:ilvl w:val="0"/>
          <w:numId w:val="1"/>
        </w:numPr>
        <w:tabs>
          <w:tab w:val="clear" w:pos="2160"/>
          <w:tab w:val="num" w:pos="1843"/>
        </w:tabs>
        <w:autoSpaceDE/>
        <w:autoSpaceDN/>
        <w:spacing w:line="360" w:lineRule="auto"/>
        <w:ind w:left="709" w:hanging="283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Rolo compactador liso de 03 rodas e/ou rolo vibratório liso;</w:t>
      </w:r>
    </w:p>
    <w:p w14:paraId="77A23919" w14:textId="77777777" w:rsidR="005566AF" w:rsidRPr="005B3DBC" w:rsidRDefault="005566AF" w:rsidP="008C61F9">
      <w:pPr>
        <w:widowControl/>
        <w:numPr>
          <w:ilvl w:val="0"/>
          <w:numId w:val="1"/>
        </w:numPr>
        <w:tabs>
          <w:tab w:val="clear" w:pos="2160"/>
          <w:tab w:val="num" w:pos="1843"/>
        </w:tabs>
        <w:autoSpaceDE/>
        <w:autoSpaceDN/>
        <w:spacing w:line="360" w:lineRule="auto"/>
        <w:ind w:left="709" w:hanging="283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Rolo pneumático de pressão variável;</w:t>
      </w:r>
    </w:p>
    <w:p w14:paraId="25756EF7" w14:textId="77777777" w:rsidR="005566AF" w:rsidRPr="005B3DBC" w:rsidRDefault="005566AF" w:rsidP="008C61F9">
      <w:pPr>
        <w:widowControl/>
        <w:numPr>
          <w:ilvl w:val="0"/>
          <w:numId w:val="1"/>
        </w:numPr>
        <w:tabs>
          <w:tab w:val="clear" w:pos="2160"/>
          <w:tab w:val="num" w:pos="1843"/>
        </w:tabs>
        <w:autoSpaceDE/>
        <w:autoSpaceDN/>
        <w:spacing w:line="360" w:lineRule="auto"/>
        <w:ind w:left="709" w:hanging="283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Distribuidor de agregado autopropulsionado.</w:t>
      </w:r>
    </w:p>
    <w:p w14:paraId="0FD660F5" w14:textId="672F254F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brita graduada, proveniente da central de mistura e destinada à confecção da base, será transportada em caminhões basculantes, que descarregarão as respectivas cargas diretamente no distribuidor de agregados assentados convenientemente sobre a sub-base previamente liberada pela fiscalização. O distribuidor de agregados deve possuir dispositivos que permita o espalhamento e o nivelamento da brita em camadas individuais de no mínimo 10cm e no máximo 20cm de modo a atingir a espessura de projeto (1</w:t>
      </w:r>
      <w:r w:rsidR="008F7C38">
        <w:rPr>
          <w:rFonts w:ascii="Arial" w:hAnsi="Arial"/>
          <w:sz w:val="24"/>
          <w:szCs w:val="24"/>
        </w:rPr>
        <w:t>2</w:t>
      </w:r>
      <w:r w:rsidRPr="005B3DBC">
        <w:rPr>
          <w:rFonts w:ascii="Arial" w:hAnsi="Arial"/>
          <w:sz w:val="24"/>
          <w:szCs w:val="24"/>
        </w:rPr>
        <w:t xml:space="preserve"> centímetros).</w:t>
      </w:r>
    </w:p>
    <w:p w14:paraId="2E524AA2" w14:textId="01FA7E17" w:rsidR="005566AF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lastRenderedPageBreak/>
        <w:t>Será vedado, no espalhamento, o uso de equipamento que cause segregação do material. Eventuais correções locais ditadas por falta de material serão levadas a efeito com brita graduada de granulometria análoga à utilizada na camada em execução, devendo as correções referidas serem realizadas logo após o espalhamento.</w:t>
      </w:r>
    </w:p>
    <w:p w14:paraId="01C3DE93" w14:textId="077D152A" w:rsidR="005E3EBD" w:rsidRDefault="005E3EBD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2605E219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umidade do material espalhado deverá se apresentar, previamente à compactação, no intervalo de umidade ótima e umidade ótima – 2%, com referência ao ensaio DNER-ME 48-64, executado com a energia modificada.</w:t>
      </w:r>
    </w:p>
    <w:p w14:paraId="4ABFAA3B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Após o espalhamento da brita graduada, ao longo de toda a largura da base, terá início a compactação da camada, mediante emprego de rolo metálico liso de 03 rodas e/ou rolo vibratório liso. Durante a operação de compactação, as manobras que impliquem em variações direcionais deverão se processar fora da área de compressão.</w:t>
      </w:r>
    </w:p>
    <w:p w14:paraId="35F26869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Nos trechos em tangente, a compactação evoluirá partindo dos bordos para o eixo, e, nas curvas, partindo do bordo interno para o bordo externo. Em cada passada o equipamento deverá recobrir pelo menos a metade da faixa por ele anteriormente comprimida. A compactação será completada por intermédio de um número de coberturas a ser realizado, por unidade de compactação empregada, e será fixado pela fiscalização.</w:t>
      </w:r>
    </w:p>
    <w:p w14:paraId="2F9C48DB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Durante a compactação, se necessário, poderá ser providenciado umedecimento adicional da camada, mediante emprego de carro tanque distribuidor de água.</w:t>
      </w:r>
    </w:p>
    <w:p w14:paraId="19A3C2B1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Em lugares inacessíveis ao equipamento de compactação anteriormente especificado, ou onde o seu emprego não for recomendável, a compactação requerida far-se-á à custa de soquetes mecânicos aprovados pela fiscalização.</w:t>
      </w:r>
    </w:p>
    <w:p w14:paraId="041EDA06" w14:textId="77777777" w:rsidR="005A061D" w:rsidRPr="005B3DBC" w:rsidRDefault="005A061D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3A70BE91" w14:textId="3F99A369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grau de compactação mínimo deverá ser de 100%, em relação à máxima massa específica aparente seca do ensaio DNER-ME 48-64, executado com a energia modificada.</w:t>
      </w:r>
    </w:p>
    <w:p w14:paraId="124B9858" w14:textId="33A09AA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camada de base deverá acompanhar a largura da pista e apresentar espessura de 0,1</w:t>
      </w:r>
      <w:r w:rsidR="007C0886">
        <w:rPr>
          <w:rFonts w:ascii="Arial" w:hAnsi="Arial"/>
          <w:sz w:val="24"/>
          <w:szCs w:val="24"/>
        </w:rPr>
        <w:t>2</w:t>
      </w:r>
      <w:r w:rsidRPr="005B3DBC">
        <w:rPr>
          <w:rFonts w:ascii="Arial" w:hAnsi="Arial"/>
          <w:sz w:val="24"/>
          <w:szCs w:val="24"/>
        </w:rPr>
        <w:t xml:space="preserve"> m, compactada e acabada. </w:t>
      </w:r>
    </w:p>
    <w:p w14:paraId="79202F5F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lastRenderedPageBreak/>
        <w:t>A faixa granulométrica da Base Granular deverá atender a Classe A, conforme Especificações Gerais do DAER.</w:t>
      </w:r>
    </w:p>
    <w:p w14:paraId="62C653AF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agregado para a base de Classe A deverá consistir de pedra britada ou seixo britado. Deverá estar isento de matéria vegetal e outras substâncias nocivas.</w:t>
      </w:r>
    </w:p>
    <w:p w14:paraId="6D854A4C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agregado para a base de Classe A deverá possuir no mínimo 90% de partículas em peso, tendo pelo menos duas faces britadas.</w:t>
      </w:r>
    </w:p>
    <w:p w14:paraId="2D802AC4" w14:textId="34CE3D29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composição percentual em peso de agregado deve se enquadrar em uma das faixas indicadas no Quadro I.</w:t>
      </w:r>
    </w:p>
    <w:p w14:paraId="28F55D13" w14:textId="3FE909B8" w:rsidR="005566AF" w:rsidRPr="005B3DBC" w:rsidRDefault="005566AF" w:rsidP="005E3EBD">
      <w:pPr>
        <w:jc w:val="center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noProof/>
          <w:sz w:val="24"/>
          <w:szCs w:val="24"/>
          <w:lang w:val="pt-BR" w:eastAsia="pt-BR" w:bidi="ar-SA"/>
        </w:rPr>
        <w:drawing>
          <wp:inline distT="0" distB="0" distL="0" distR="0" wp14:anchorId="6AAD7CC5" wp14:editId="597068EC">
            <wp:extent cx="5459105" cy="3026698"/>
            <wp:effectExtent l="0" t="0" r="8255" b="254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531" cy="3029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05A65" w14:textId="46E2BD93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Além destes requisitos, a diferença entre as porcentagens que passam nas peneiras nº 4 e nº 30 deverão variar entre 15% e 25%.</w:t>
      </w:r>
    </w:p>
    <w:p w14:paraId="7098D33E" w14:textId="7C7E9FCD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material da base deverá apresentar os requisitos seguintes:</w:t>
      </w:r>
    </w:p>
    <w:p w14:paraId="68CEAC14" w14:textId="68097BDF" w:rsidR="005566AF" w:rsidRPr="005B3DBC" w:rsidRDefault="005566AF" w:rsidP="0035557E">
      <w:pPr>
        <w:jc w:val="center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noProof/>
          <w:sz w:val="24"/>
          <w:szCs w:val="24"/>
          <w:lang w:val="pt-BR" w:eastAsia="pt-BR" w:bidi="ar-SA"/>
        </w:rPr>
        <w:drawing>
          <wp:inline distT="0" distB="0" distL="0" distR="0" wp14:anchorId="1C9893B8" wp14:editId="385A247F">
            <wp:extent cx="5745708" cy="96179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609" cy="964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707B0" w14:textId="2C532235" w:rsidR="00EF09B5" w:rsidRDefault="00EF09B5" w:rsidP="005566AF">
      <w:pPr>
        <w:jc w:val="both"/>
        <w:rPr>
          <w:rFonts w:ascii="Arial" w:hAnsi="Arial"/>
          <w:sz w:val="24"/>
          <w:szCs w:val="24"/>
        </w:rPr>
      </w:pPr>
    </w:p>
    <w:p w14:paraId="0C540687" w14:textId="0E8B1029" w:rsidR="00891593" w:rsidRDefault="00891593" w:rsidP="005566AF">
      <w:pPr>
        <w:jc w:val="both"/>
        <w:rPr>
          <w:rFonts w:ascii="Arial" w:hAnsi="Arial"/>
          <w:sz w:val="24"/>
          <w:szCs w:val="24"/>
        </w:rPr>
      </w:pPr>
    </w:p>
    <w:p w14:paraId="07F7A155" w14:textId="7DD54A64" w:rsidR="00891593" w:rsidRDefault="00891593" w:rsidP="005566AF">
      <w:pPr>
        <w:jc w:val="both"/>
        <w:rPr>
          <w:rFonts w:ascii="Arial" w:hAnsi="Arial"/>
          <w:sz w:val="24"/>
          <w:szCs w:val="24"/>
        </w:rPr>
      </w:pPr>
    </w:p>
    <w:p w14:paraId="7A93E891" w14:textId="333E1931" w:rsidR="00891593" w:rsidRDefault="00891593" w:rsidP="005566AF">
      <w:pPr>
        <w:jc w:val="both"/>
        <w:rPr>
          <w:rFonts w:ascii="Arial" w:hAnsi="Arial"/>
          <w:sz w:val="24"/>
          <w:szCs w:val="24"/>
        </w:rPr>
      </w:pPr>
    </w:p>
    <w:p w14:paraId="70592944" w14:textId="2372AD10" w:rsidR="00891593" w:rsidRDefault="00891593" w:rsidP="005566AF">
      <w:pPr>
        <w:jc w:val="both"/>
        <w:rPr>
          <w:rFonts w:ascii="Arial" w:hAnsi="Arial"/>
          <w:sz w:val="24"/>
          <w:szCs w:val="24"/>
        </w:rPr>
      </w:pPr>
    </w:p>
    <w:p w14:paraId="016601BB" w14:textId="7413DA88" w:rsidR="00891593" w:rsidRDefault="00891593" w:rsidP="005566AF">
      <w:pPr>
        <w:jc w:val="both"/>
        <w:rPr>
          <w:rFonts w:ascii="Arial" w:hAnsi="Arial"/>
          <w:sz w:val="24"/>
          <w:szCs w:val="24"/>
        </w:rPr>
      </w:pPr>
    </w:p>
    <w:p w14:paraId="38B38466" w14:textId="1911647D" w:rsidR="00891593" w:rsidRDefault="00891593" w:rsidP="005566AF">
      <w:pPr>
        <w:jc w:val="both"/>
        <w:rPr>
          <w:rFonts w:ascii="Arial" w:hAnsi="Arial"/>
          <w:sz w:val="24"/>
          <w:szCs w:val="24"/>
        </w:rPr>
      </w:pPr>
    </w:p>
    <w:p w14:paraId="4B48CD27" w14:textId="2FCA4DD0" w:rsidR="00891593" w:rsidRDefault="00891593" w:rsidP="005566AF">
      <w:pPr>
        <w:jc w:val="both"/>
        <w:rPr>
          <w:rFonts w:ascii="Arial" w:hAnsi="Arial"/>
          <w:sz w:val="24"/>
          <w:szCs w:val="24"/>
        </w:rPr>
      </w:pPr>
    </w:p>
    <w:p w14:paraId="7F180092" w14:textId="77777777" w:rsidR="00891593" w:rsidRPr="005B3DBC" w:rsidRDefault="00891593" w:rsidP="005566AF">
      <w:pPr>
        <w:jc w:val="both"/>
        <w:rPr>
          <w:rFonts w:ascii="Arial" w:hAnsi="Arial"/>
          <w:sz w:val="24"/>
          <w:szCs w:val="24"/>
        </w:rPr>
      </w:pPr>
    </w:p>
    <w:p w14:paraId="000FBE8B" w14:textId="5DF86E14" w:rsidR="005566AF" w:rsidRPr="005B3DBC" w:rsidRDefault="007C0886" w:rsidP="005566AF">
      <w:pPr>
        <w:jc w:val="both"/>
        <w:rPr>
          <w:rFonts w:ascii="Arial" w:hAnsi="Arial"/>
          <w:b/>
          <w:bCs/>
          <w:sz w:val="24"/>
          <w:szCs w:val="24"/>
        </w:rPr>
      </w:pPr>
      <w:bookmarkStart w:id="3" w:name="_Toc71452497"/>
      <w:r>
        <w:rPr>
          <w:rFonts w:ascii="Arial" w:hAnsi="Arial"/>
          <w:b/>
          <w:bCs/>
          <w:sz w:val="24"/>
          <w:szCs w:val="24"/>
        </w:rPr>
        <w:t>3</w:t>
      </w:r>
      <w:r w:rsidR="00870989">
        <w:rPr>
          <w:rFonts w:ascii="Arial" w:hAnsi="Arial"/>
          <w:b/>
          <w:bCs/>
          <w:sz w:val="24"/>
          <w:szCs w:val="24"/>
        </w:rPr>
        <w:t>.2</w:t>
      </w:r>
      <w:r w:rsidR="005566AF" w:rsidRPr="005B3DBC">
        <w:rPr>
          <w:rFonts w:ascii="Arial" w:hAnsi="Arial"/>
          <w:b/>
          <w:bCs/>
          <w:sz w:val="24"/>
          <w:szCs w:val="24"/>
        </w:rPr>
        <w:t xml:space="preserve"> </w:t>
      </w:r>
      <w:r w:rsidR="00EF09B5" w:rsidRPr="005B3DBC">
        <w:rPr>
          <w:rFonts w:ascii="Arial" w:hAnsi="Arial"/>
          <w:b/>
          <w:bCs/>
          <w:sz w:val="24"/>
          <w:szCs w:val="24"/>
        </w:rPr>
        <w:t>–</w:t>
      </w:r>
      <w:r w:rsidR="005566AF" w:rsidRPr="005B3DBC">
        <w:rPr>
          <w:rFonts w:ascii="Arial" w:hAnsi="Arial"/>
          <w:b/>
          <w:bCs/>
          <w:sz w:val="24"/>
          <w:szCs w:val="24"/>
        </w:rPr>
        <w:t xml:space="preserve"> IMPRIMAÇÃO</w:t>
      </w:r>
      <w:bookmarkEnd w:id="3"/>
    </w:p>
    <w:p w14:paraId="1FB68401" w14:textId="77777777" w:rsidR="00EF09B5" w:rsidRPr="005B3DBC" w:rsidRDefault="00EF09B5" w:rsidP="005566AF">
      <w:pPr>
        <w:jc w:val="both"/>
        <w:rPr>
          <w:rFonts w:ascii="Arial" w:hAnsi="Arial"/>
          <w:sz w:val="24"/>
          <w:szCs w:val="24"/>
        </w:rPr>
      </w:pPr>
    </w:p>
    <w:p w14:paraId="770D7910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A imprimação consistirá na aplicação de um asfalto diluído de cura média sobre a superfície da base de brita graduada. </w:t>
      </w:r>
    </w:p>
    <w:p w14:paraId="5AEA5F36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Os serviços de imprimação serão conduzidos de acordo com o disposto na DNER-ES-P 14-71, mais o conteúdo das presentes especificações complementares.</w:t>
      </w:r>
    </w:p>
    <w:p w14:paraId="6C538098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Será empregado na imprimação da base de brita graduada, asfalto diluído do tipo CM-30, preenchendo todos os requisitos da especificação DNER-EM 04-71.</w:t>
      </w:r>
    </w:p>
    <w:p w14:paraId="5A792939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Será regida pelo disposto no item 4, da DNER-ES-P 14-71. A temperatura de aquecimento do ligante betuminoso por ocasião de sua aplicação deverá ser de molde a proporcionar um valor para a viscosidade “saybolt-furol” situado no intervalo de 20 a 60 segundos. </w:t>
      </w:r>
    </w:p>
    <w:p w14:paraId="752F6006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A taxa de aplicação do ligante empregado deverá ser determinada experimentalmente na obra, considerando-se que a taxa ideal é a máxima que pode ser absorvida pela camada em 24 horas, sem deixar excesso na superfície. </w:t>
      </w:r>
    </w:p>
    <w:p w14:paraId="3583AABC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taxa de aplicação varia de 0,8 a 1,6 l/m2.</w:t>
      </w:r>
    </w:p>
    <w:p w14:paraId="1739BF26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Todos os equipamentos deverão ser inspecionados pela Fiscalização, devendo dela receber aprovação, sem o qual não será dada a autorização para o início dos serviços.</w:t>
      </w:r>
    </w:p>
    <w:p w14:paraId="1D66C7E9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Os equipamentos básicos para a execução da imprimação compreendem as seguintes unidades:</w:t>
      </w:r>
    </w:p>
    <w:p w14:paraId="0B0FE47A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Vassouras mecânicas rotativas, vassouras manuais e/ou compressor de ar;</w:t>
      </w:r>
    </w:p>
    <w:p w14:paraId="7BBCE3F3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Distribuidor de material asfáltico equipado com bomba reguladora de pressão e sistema completo de aquecimento, capaz de promover a aplicação uniforme do material. </w:t>
      </w:r>
    </w:p>
    <w:p w14:paraId="1881D3FF" w14:textId="770DEA50" w:rsidR="005566AF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via será liberada para o tráfego somente após a cura da emulsão.</w:t>
      </w:r>
    </w:p>
    <w:p w14:paraId="6BE30482" w14:textId="72F2A15C" w:rsidR="0035557E" w:rsidRDefault="0035557E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61254161" w14:textId="185D186D" w:rsidR="00891593" w:rsidRDefault="00891593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467EC3B2" w14:textId="0826630D" w:rsidR="00891593" w:rsidRDefault="00891593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43B2A5F7" w14:textId="3795D012" w:rsidR="00891593" w:rsidRDefault="00891593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095C0621" w14:textId="2A63CD52" w:rsidR="00891593" w:rsidRDefault="00891593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108E9FE1" w14:textId="0EF67D58" w:rsidR="004762FD" w:rsidRPr="005B3DBC" w:rsidRDefault="007C0886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3</w:t>
      </w:r>
      <w:r w:rsidR="00870989">
        <w:rPr>
          <w:rFonts w:ascii="Arial" w:hAnsi="Arial"/>
          <w:b/>
          <w:bCs/>
          <w:sz w:val="24"/>
          <w:szCs w:val="24"/>
        </w:rPr>
        <w:t>.3</w:t>
      </w:r>
      <w:r w:rsidR="004762FD" w:rsidRPr="005B3DBC">
        <w:rPr>
          <w:rFonts w:ascii="Arial" w:hAnsi="Arial"/>
          <w:b/>
          <w:bCs/>
          <w:sz w:val="24"/>
          <w:szCs w:val="24"/>
        </w:rPr>
        <w:t xml:space="preserve"> PINTURA DE LIGAÇÃO</w:t>
      </w:r>
    </w:p>
    <w:p w14:paraId="4A983901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4CCFB307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Consiste a pintura de ligação na aplicação de uma pintura de material betuminoso sobre a superfície de uma base ou de um pavimento, antes da execução de um revestimento betuminoso, objetivando promover a aderência entre este revestimento e a camada subjacente.</w:t>
      </w:r>
    </w:p>
    <w:p w14:paraId="57140150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Será empregado Emulsão Asfáltica de Ruptura Rápida, tipo RR-2C, diluídos com água na proporção de 1:1. É importante calibrar a taxa de tal forma que a película de asfalto residual fique em torno dos 0,3mm (três décimos de milímetros).</w:t>
      </w:r>
    </w:p>
    <w:p w14:paraId="358337E0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Os equipamentos básicos para a execução da imprimação compreendem as seguintes unidades:</w:t>
      </w:r>
    </w:p>
    <w:p w14:paraId="06034FBD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Vassouras mecânicas rotativas, vassouras manuais e/ou compressor de ar;</w:t>
      </w:r>
    </w:p>
    <w:p w14:paraId="4816C473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Distribuidor de material asfáltico equipado com bomba reguladora de pressão e sistema completo de aquecimento, capaz de promover a aplicação uniforme do ligante. </w:t>
      </w:r>
    </w:p>
    <w:p w14:paraId="2C7B51DC" w14:textId="7F30DC65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Após a perfeita conformação da camada que irá receber a pintura de ligação, base imprimada e pavimento existente em paralelepípedo, procede-se à varredura da superfície, de modo a eliminar o pó e o material solto existente, aplica-se a seguir o material betuminoso de maneira uniforme. O material betuminoso não deve ser distribuído quando a temperatura ambiente estiver abaixo de 10°C, em dias de chuva, ou quando esta estiver iminente. A temperatura de aplicação do material betuminoso deve ser fixada para cada tipo, em função da relação temperatura-viscosidade. Deve ser escolhida a temperatura que proporcione a melhor viscosidade para espalhamento. As faixas de viscosidade, recomendadas para o espalhamento do material asfáltico são de 20 a 60 segundos Saybolt-Furol, a taxa de aplicação de emulsão diluída será da ordem de 0,8 l/m² a 1,0 l/m². </w:t>
      </w:r>
    </w:p>
    <w:p w14:paraId="120035D9" w14:textId="08B7DDF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Deve-se executar a pintura de ligação na pista interna, em um mesmo turno de trabalho, e deixá-la fechada ao trânsito. Quando isto não for possível, deve-se trabalhar em meia pista. Não será permitido o trânsito de veículos sobre a pintura.</w:t>
      </w:r>
    </w:p>
    <w:p w14:paraId="2D1E7FE7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Qualquer falha na aplicação do material betuminoso deve ser logo corrigida e a etapa posterior do serviço somente será executada após a cura da pintura.</w:t>
      </w:r>
    </w:p>
    <w:p w14:paraId="58E3E3FC" w14:textId="488CBD23" w:rsidR="004762FD" w:rsidRPr="005B3DBC" w:rsidRDefault="007C0886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3</w:t>
      </w:r>
      <w:r w:rsidR="00870989">
        <w:rPr>
          <w:rFonts w:ascii="Arial" w:hAnsi="Arial"/>
          <w:b/>
          <w:bCs/>
          <w:sz w:val="24"/>
          <w:szCs w:val="24"/>
        </w:rPr>
        <w:t>.4</w:t>
      </w:r>
      <w:r w:rsidR="004762FD" w:rsidRPr="005B3DBC">
        <w:rPr>
          <w:rFonts w:ascii="Arial" w:hAnsi="Arial"/>
          <w:b/>
          <w:bCs/>
          <w:sz w:val="24"/>
          <w:szCs w:val="24"/>
        </w:rPr>
        <w:t xml:space="preserve"> - CONCRETO BETUMINOSO USINADO À QUENTE</w:t>
      </w:r>
    </w:p>
    <w:p w14:paraId="39AE29AB" w14:textId="1F150B07" w:rsidR="004762FD" w:rsidRPr="005B3DBC" w:rsidRDefault="004762FD" w:rsidP="004762FD">
      <w:pPr>
        <w:jc w:val="both"/>
        <w:rPr>
          <w:rFonts w:ascii="Arial" w:hAnsi="Arial"/>
          <w:b/>
          <w:bCs/>
          <w:sz w:val="24"/>
          <w:szCs w:val="24"/>
        </w:rPr>
      </w:pPr>
    </w:p>
    <w:p w14:paraId="698146E8" w14:textId="01933328" w:rsidR="004762FD" w:rsidRPr="005B3DBC" w:rsidRDefault="007C0886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</w:t>
      </w:r>
      <w:r w:rsidR="00870989">
        <w:rPr>
          <w:rFonts w:ascii="Arial" w:hAnsi="Arial"/>
          <w:b/>
          <w:bCs/>
          <w:sz w:val="24"/>
          <w:szCs w:val="24"/>
        </w:rPr>
        <w:t>.4</w:t>
      </w:r>
      <w:r w:rsidR="004762FD" w:rsidRPr="005B3DBC">
        <w:rPr>
          <w:rFonts w:ascii="Arial" w:hAnsi="Arial"/>
          <w:b/>
          <w:bCs/>
          <w:sz w:val="24"/>
          <w:szCs w:val="24"/>
        </w:rPr>
        <w:t>.1 – GENERALIDADES</w:t>
      </w:r>
    </w:p>
    <w:p w14:paraId="1F8A1E8E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10C2F31F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concreto betuminoso é o revestimento flexível, resultante da mistura a quente, em usina apropriada, de agregado mineral graduado, material de enchimento (filler) e material betuminoso, espalhada e comprimida a quente.</w:t>
      </w:r>
    </w:p>
    <w:p w14:paraId="21F5B552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material betuminoso a ser empregado será o CAP 50/70.</w:t>
      </w:r>
    </w:p>
    <w:p w14:paraId="6A39C215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mistura será espalhada, de modo a apresentar, quando comprimida, a espessura do projeto.</w:t>
      </w:r>
    </w:p>
    <w:p w14:paraId="44D7A1C8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1F663CB1" w14:textId="2FD9783E" w:rsidR="004762FD" w:rsidRPr="005B3DBC" w:rsidRDefault="007C0886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</w:t>
      </w:r>
      <w:r w:rsidR="00870989">
        <w:rPr>
          <w:rFonts w:ascii="Arial" w:hAnsi="Arial"/>
          <w:b/>
          <w:bCs/>
          <w:sz w:val="24"/>
          <w:szCs w:val="24"/>
        </w:rPr>
        <w:t>.4</w:t>
      </w:r>
      <w:r w:rsidR="004762FD" w:rsidRPr="005B3DBC">
        <w:rPr>
          <w:rFonts w:ascii="Arial" w:hAnsi="Arial"/>
          <w:b/>
          <w:bCs/>
          <w:sz w:val="24"/>
          <w:szCs w:val="24"/>
        </w:rPr>
        <w:t xml:space="preserve">.2 – EQUIPAMENTO PARA A COMPRESSÃO </w:t>
      </w:r>
    </w:p>
    <w:p w14:paraId="30330D45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356B8F02" w14:textId="77777777" w:rsidR="0035557E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O equipamento para a compressão será constituído por rolo pneumático, e rolo metálico liso, tipo TANDEM, ou outro equipamento aprovado pela fiscalização. </w:t>
      </w:r>
    </w:p>
    <w:p w14:paraId="3190E809" w14:textId="333C8FF6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Os rolos compressores, tipo TANDEM, devem ter uma carga de 8 a 12 t. Os rolos pneumáticos, auto-propulsores, devem ser dotados de pneus que permitam a calibragem de 35 a 120 libras por polegada quadrada.</w:t>
      </w:r>
    </w:p>
    <w:p w14:paraId="1F225E30" w14:textId="59C7C0E9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equipamento em operação deve ser suficiente para comprimir a mistura à densidade requerida, enquanto esta se encontra em condições de trabalhabilidade.</w:t>
      </w:r>
    </w:p>
    <w:p w14:paraId="3908FC59" w14:textId="77777777" w:rsidR="005A061D" w:rsidRPr="005B3DBC" w:rsidRDefault="005A061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5C833810" w14:textId="6146EF5E" w:rsidR="004762FD" w:rsidRPr="005B3DBC" w:rsidRDefault="007C0886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</w:t>
      </w:r>
      <w:r w:rsidR="00870989">
        <w:rPr>
          <w:rFonts w:ascii="Arial" w:hAnsi="Arial"/>
          <w:b/>
          <w:bCs/>
          <w:sz w:val="24"/>
          <w:szCs w:val="24"/>
        </w:rPr>
        <w:t>.4</w:t>
      </w:r>
      <w:r w:rsidR="004762FD" w:rsidRPr="005B3DBC">
        <w:rPr>
          <w:rFonts w:ascii="Arial" w:hAnsi="Arial"/>
          <w:b/>
          <w:bCs/>
          <w:sz w:val="24"/>
          <w:szCs w:val="24"/>
        </w:rPr>
        <w:t>.3 - EXECUÇÃO</w:t>
      </w:r>
    </w:p>
    <w:p w14:paraId="310A94E1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7DFE581F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temperatura de aplicação do cimento asfáltico deve ser determinada para cada tipo de ligante, em função da relação temperatura-viscosidade. A temperatura conveniente é aquela na qual o asfalto apresenta uma viscosidade situada dentro da faixa de 75 e 150 segundos, Saybolt-Furol, indicando-se, preferencialmente, a viscosidade de 85 + 10 segundos, Saybolt-Furol. Entretanto, não devem ser feitas misturas com temperatura inferior a 107 ºC e nem superior a 177 ºC.</w:t>
      </w:r>
    </w:p>
    <w:p w14:paraId="21879C0B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Os agregados devem ser aquecidos à temperatura de 10 ºC a 15 ºC, acima da temperatura do ligante betuminoso.</w:t>
      </w:r>
    </w:p>
    <w:p w14:paraId="6A7A125B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temperatura de aplicação do alcatrão será aquela na qual a viscosidade Engler situa-se em uma faixa de 25 + ou – 3. A mistura, neste caso, não deve deixar a usina com temperatura superior a 106 ºC.</w:t>
      </w:r>
    </w:p>
    <w:p w14:paraId="24D6C1D7" w14:textId="05B3BD67" w:rsidR="004762FD" w:rsidRPr="005B3DBC" w:rsidRDefault="007C0886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3</w:t>
      </w:r>
      <w:r w:rsidR="00870989">
        <w:rPr>
          <w:rFonts w:ascii="Arial" w:hAnsi="Arial"/>
          <w:b/>
          <w:bCs/>
          <w:sz w:val="24"/>
          <w:szCs w:val="24"/>
        </w:rPr>
        <w:t>.4</w:t>
      </w:r>
      <w:r w:rsidR="004762FD" w:rsidRPr="005B3DBC">
        <w:rPr>
          <w:rFonts w:ascii="Arial" w:hAnsi="Arial"/>
          <w:b/>
          <w:bCs/>
          <w:sz w:val="24"/>
          <w:szCs w:val="24"/>
        </w:rPr>
        <w:t>.4 - PRODUÇÃO DO CONCRETO BETUMINOSO</w:t>
      </w:r>
    </w:p>
    <w:p w14:paraId="5DD728F3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224AD5EF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produção do concreto betuminoso é efetuada em usinas apropriadas.</w:t>
      </w:r>
    </w:p>
    <w:p w14:paraId="5AEABC1F" w14:textId="77777777" w:rsidR="00891593" w:rsidRPr="005B3DBC" w:rsidRDefault="00891593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49AB261B" w14:textId="508C2854" w:rsidR="004762FD" w:rsidRPr="005B3DBC" w:rsidRDefault="007C0886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</w:t>
      </w:r>
      <w:r w:rsidR="00870989">
        <w:rPr>
          <w:rFonts w:ascii="Arial" w:hAnsi="Arial"/>
          <w:b/>
          <w:bCs/>
          <w:sz w:val="24"/>
          <w:szCs w:val="24"/>
        </w:rPr>
        <w:t>.4</w:t>
      </w:r>
      <w:r w:rsidR="004762FD" w:rsidRPr="005B3DBC">
        <w:rPr>
          <w:rFonts w:ascii="Arial" w:hAnsi="Arial"/>
          <w:b/>
          <w:bCs/>
          <w:sz w:val="24"/>
          <w:szCs w:val="24"/>
        </w:rPr>
        <w:t>.5 - TRANSPORTE DO CONCRETO BETUMINOSO</w:t>
      </w:r>
    </w:p>
    <w:p w14:paraId="45E1B2C0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7E933A86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concreto betuminoso produzido deverá ser transportado, da usina ao local de aplicação, em veículos basculantes apropriados.</w:t>
      </w:r>
    </w:p>
    <w:p w14:paraId="71393185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Quando necessário, para que a mistura seja colocada na pista à temperatura especificada, cada carregamento deverá ser coberto com lona ou outro material aceitável, com tamanho suficiente para proteger a mistura.</w:t>
      </w:r>
    </w:p>
    <w:p w14:paraId="6CB92B2D" w14:textId="16BA3D2F" w:rsidR="0035557E" w:rsidRDefault="0035557E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3DEE5E93" w14:textId="4B9C74EF" w:rsidR="007C0886" w:rsidRDefault="007C0886" w:rsidP="007C0886">
      <w:pPr>
        <w:spacing w:line="360" w:lineRule="auto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</w:t>
      </w:r>
      <w:r w:rsidR="00870989">
        <w:rPr>
          <w:rFonts w:ascii="Arial" w:hAnsi="Arial"/>
          <w:b/>
          <w:bCs/>
          <w:sz w:val="24"/>
          <w:szCs w:val="24"/>
        </w:rPr>
        <w:t>.4</w:t>
      </w:r>
      <w:r w:rsidR="004762FD" w:rsidRPr="005B3DBC">
        <w:rPr>
          <w:rFonts w:ascii="Arial" w:hAnsi="Arial"/>
          <w:b/>
          <w:bCs/>
          <w:sz w:val="24"/>
          <w:szCs w:val="24"/>
        </w:rPr>
        <w:t>.6 - DISTRIBUIÇÃO E COMPRESSÃO DA MISTURA</w:t>
      </w:r>
    </w:p>
    <w:p w14:paraId="2EFE624D" w14:textId="77777777" w:rsidR="00891593" w:rsidRDefault="00891593" w:rsidP="007C0886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2A153085" w14:textId="535996E3" w:rsidR="004762FD" w:rsidRPr="005B3DBC" w:rsidRDefault="004762FD" w:rsidP="007C0886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As misturas de concreto betuminoso devem ser distribuídas somente quando a temperatura ambiente se encontrar acima de 10 ºC, e com tempo não chuvoso.</w:t>
      </w:r>
    </w:p>
    <w:p w14:paraId="09F32487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distribuição do concreto betuminoso deve ser feita por máquinas acabadoras.</w:t>
      </w:r>
    </w:p>
    <w:p w14:paraId="4FCD0A16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Caso ocorram irregularidades na superfície da camada, estas deverão ser sanadas pela adição manual de concreto betuminoso, sendo esse espalhamento efetuado por meio de rodos metálicos.</w:t>
      </w:r>
    </w:p>
    <w:p w14:paraId="0808CCEE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Imediatamente após a distribuição do concreto betuminoso, tem início a rolagem. Como norma geral, a temperatura de rolagem é a mais elevada que a mistura betuminosa possa suportar, temperatura essa fixada, experimentalmente, para cada caso.</w:t>
      </w:r>
    </w:p>
    <w:p w14:paraId="54AA7F41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temperatura recomendável, para a compressão da mistura, é aquela na qual o ligante apresenta uma viscosidade Saybolt-Furol, de 140 + 15 segundos, para o cimento asfáltico ou uma viscosidade específica, Engler, de 40 + ou – 5, para o alcatrão.</w:t>
      </w:r>
    </w:p>
    <w:p w14:paraId="2BE0D4AE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Caso sejam empregados rolos de pneus, de pressão variável, indica-se a rolagem com baixa pressão, a qual será aumentada à medida que a mistura for sendo compactada e, conseqüentemente, suportando pressões mais elevadas.</w:t>
      </w:r>
    </w:p>
    <w:p w14:paraId="6B4BD88C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A compressão será iniciada pelos bordos, longitudinalmente, continuando </w:t>
      </w:r>
      <w:r w:rsidRPr="005B3DBC">
        <w:rPr>
          <w:rFonts w:ascii="Arial" w:hAnsi="Arial"/>
          <w:sz w:val="24"/>
          <w:szCs w:val="24"/>
        </w:rPr>
        <w:lastRenderedPageBreak/>
        <w:t>em direção ao eixo da pista. Nas curvas, de acordo com a superelevação, a compressão deve começar sempre do ponto mais baixo para o mais alto. Cada passada do rolo deve ser recoberta na seguinte, de, pelo menos, a metade da largura rolada. Em qualquer caso, a operação de rolagem perdurará até o momento em que seja atingida a compactação especificada.</w:t>
      </w:r>
    </w:p>
    <w:p w14:paraId="57BF5BAF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 Durante a rolagem não serão permitidas mudanças de direção e inversões bruscas de marcha, nem estacionamento do equipamento sobre o revestimento recém-rolado. As rodas do rolo deverão ser umedecidas adequadamente, de modo a evitar a aderência da mistura.</w:t>
      </w:r>
    </w:p>
    <w:p w14:paraId="632D26E8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Durante a execução serão realizadas tomadas de amostras para a realização do Ensaio Marshal com a finalidade de indicar a trabalhabilidade da massa e a dosagem de CAP utilizada.</w:t>
      </w:r>
    </w:p>
    <w:p w14:paraId="1E43A58B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   </w:t>
      </w:r>
    </w:p>
    <w:p w14:paraId="243283D7" w14:textId="21D2D2B0" w:rsidR="004762FD" w:rsidRPr="005B3DBC" w:rsidRDefault="00075F35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</w:t>
      </w:r>
      <w:r w:rsidR="00870989">
        <w:rPr>
          <w:rFonts w:ascii="Arial" w:hAnsi="Arial"/>
          <w:b/>
          <w:bCs/>
          <w:sz w:val="24"/>
          <w:szCs w:val="24"/>
        </w:rPr>
        <w:t>.4</w:t>
      </w:r>
      <w:r w:rsidR="004762FD" w:rsidRPr="005B3DBC">
        <w:rPr>
          <w:rFonts w:ascii="Arial" w:hAnsi="Arial"/>
          <w:b/>
          <w:bCs/>
          <w:sz w:val="24"/>
          <w:szCs w:val="24"/>
        </w:rPr>
        <w:t>.7 - ACEITAÇÃO DO ACABAMENTO</w:t>
      </w:r>
    </w:p>
    <w:p w14:paraId="40F88760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196E5787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serviço será aceito, sob o ponto de vista de acabamento, desde que atendidas as seguintes condições:</w:t>
      </w:r>
    </w:p>
    <w:p w14:paraId="39208DDE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1º) As juntas executadas apresentem-se homogêneas, em relação ao conjunto da mistura, isentas de desníveis e saliências;</w:t>
      </w:r>
    </w:p>
    <w:p w14:paraId="30EF3D7D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2º) A superfície apresenta-se bem desempenada, não ocorrendo marcas indesejáveis do equipamento de compressão e nem ondulações.</w:t>
      </w:r>
    </w:p>
    <w:p w14:paraId="46C9E2AE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4A0A19B5" w14:textId="2AF5CC0A" w:rsidR="004762FD" w:rsidRPr="005B3DBC" w:rsidRDefault="00075F35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</w:t>
      </w:r>
      <w:r w:rsidR="00870989">
        <w:rPr>
          <w:rFonts w:ascii="Arial" w:hAnsi="Arial"/>
          <w:b/>
          <w:bCs/>
          <w:sz w:val="24"/>
          <w:szCs w:val="24"/>
        </w:rPr>
        <w:t>.4</w:t>
      </w:r>
      <w:r w:rsidR="004762FD" w:rsidRPr="005B3DBC">
        <w:rPr>
          <w:rFonts w:ascii="Arial" w:hAnsi="Arial"/>
          <w:b/>
          <w:bCs/>
          <w:sz w:val="24"/>
          <w:szCs w:val="24"/>
        </w:rPr>
        <w:t>.8 – FAIXA GRANULOMÉTRICA</w:t>
      </w:r>
    </w:p>
    <w:p w14:paraId="00890F32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2518ADDC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faixa granulométrica indicada para o CBUQ a ser utilizado na capa asfáltica será a Faixa “C”.</w:t>
      </w:r>
    </w:p>
    <w:p w14:paraId="4BB8C1DF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2DEBD1B2" w14:textId="725BEBB8" w:rsidR="004762FD" w:rsidRPr="005B3DBC" w:rsidRDefault="00075F35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</w:t>
      </w:r>
      <w:r w:rsidR="00870989">
        <w:rPr>
          <w:rFonts w:ascii="Arial" w:hAnsi="Arial"/>
          <w:b/>
          <w:bCs/>
          <w:sz w:val="24"/>
          <w:szCs w:val="24"/>
        </w:rPr>
        <w:t>.4</w:t>
      </w:r>
      <w:r w:rsidR="004762FD" w:rsidRPr="005B3DBC">
        <w:rPr>
          <w:rFonts w:ascii="Arial" w:hAnsi="Arial"/>
          <w:b/>
          <w:bCs/>
          <w:sz w:val="24"/>
          <w:szCs w:val="24"/>
        </w:rPr>
        <w:t>.9 - ESPESSURA</w:t>
      </w:r>
    </w:p>
    <w:p w14:paraId="4AD857DB" w14:textId="77777777" w:rsidR="004762FD" w:rsidRPr="005B3DBC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68AF3D41" w14:textId="54B20A73" w:rsidR="004762FD" w:rsidRDefault="004762FD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capa asfáltica de CBUQ terá espessura de 0,0</w:t>
      </w:r>
      <w:r w:rsidR="00075F35">
        <w:rPr>
          <w:rFonts w:ascii="Arial" w:hAnsi="Arial"/>
          <w:sz w:val="24"/>
          <w:szCs w:val="24"/>
        </w:rPr>
        <w:t>4</w:t>
      </w:r>
      <w:r w:rsidRPr="005B3DBC">
        <w:rPr>
          <w:rFonts w:ascii="Arial" w:hAnsi="Arial"/>
          <w:sz w:val="24"/>
          <w:szCs w:val="24"/>
        </w:rPr>
        <w:t>m acabada e compactada.</w:t>
      </w:r>
    </w:p>
    <w:p w14:paraId="759D49A6" w14:textId="77777777" w:rsidR="0035557E" w:rsidRDefault="0035557E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04F084B4" w14:textId="77777777" w:rsidR="0035557E" w:rsidRDefault="0035557E" w:rsidP="004762FD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097C7FB3" w14:textId="5C578106" w:rsidR="005566AF" w:rsidRPr="005B3DBC" w:rsidRDefault="005566AF" w:rsidP="004762FD">
      <w:pPr>
        <w:jc w:val="both"/>
        <w:rPr>
          <w:rFonts w:ascii="Arial" w:hAnsi="Arial"/>
          <w:b/>
          <w:bCs/>
          <w:sz w:val="24"/>
          <w:szCs w:val="24"/>
        </w:rPr>
      </w:pPr>
      <w:r w:rsidRPr="005B3DBC">
        <w:rPr>
          <w:rFonts w:ascii="Arial" w:hAnsi="Arial"/>
          <w:b/>
          <w:bCs/>
          <w:sz w:val="24"/>
          <w:szCs w:val="24"/>
        </w:rPr>
        <w:lastRenderedPageBreak/>
        <w:t>I</w:t>
      </w:r>
      <w:r w:rsidR="00075F35">
        <w:rPr>
          <w:rFonts w:ascii="Arial" w:hAnsi="Arial"/>
          <w:b/>
          <w:bCs/>
          <w:sz w:val="24"/>
          <w:szCs w:val="24"/>
        </w:rPr>
        <w:t>V</w:t>
      </w:r>
      <w:r w:rsidRPr="005B3DBC">
        <w:rPr>
          <w:rFonts w:ascii="Arial" w:hAnsi="Arial"/>
          <w:b/>
          <w:bCs/>
          <w:sz w:val="24"/>
          <w:szCs w:val="24"/>
        </w:rPr>
        <w:t xml:space="preserve"> – DRENAGEM</w:t>
      </w:r>
    </w:p>
    <w:p w14:paraId="63E44FFC" w14:textId="77777777" w:rsidR="00891593" w:rsidRPr="005B3DBC" w:rsidRDefault="00891593" w:rsidP="00EF09B5">
      <w:pPr>
        <w:spacing w:line="360" w:lineRule="auto"/>
        <w:ind w:firstLine="1440"/>
        <w:jc w:val="both"/>
        <w:rPr>
          <w:rFonts w:ascii="Arial" w:hAnsi="Arial"/>
          <w:b/>
          <w:bCs/>
          <w:sz w:val="24"/>
          <w:szCs w:val="24"/>
        </w:rPr>
      </w:pPr>
    </w:p>
    <w:p w14:paraId="11E1C30A" w14:textId="6F7742CB" w:rsidR="00DE2087" w:rsidRPr="00DE2087" w:rsidRDefault="00DE2087" w:rsidP="00DE2087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4.</w:t>
      </w:r>
      <w:r w:rsidRPr="00DE2087">
        <w:rPr>
          <w:rFonts w:ascii="Arial" w:hAnsi="Arial"/>
          <w:b/>
          <w:bCs/>
          <w:sz w:val="24"/>
          <w:szCs w:val="24"/>
        </w:rPr>
        <w:t>1 - ESCAVAÇÃO</w:t>
      </w:r>
    </w:p>
    <w:p w14:paraId="1D042217" w14:textId="77777777" w:rsidR="00DE2087" w:rsidRDefault="00DE2087" w:rsidP="00DE2087">
      <w:pPr>
        <w:spacing w:line="276" w:lineRule="auto"/>
        <w:ind w:firstLine="1440"/>
        <w:jc w:val="both"/>
        <w:rPr>
          <w:rFonts w:ascii="Arial" w:hAnsi="Arial"/>
        </w:rPr>
      </w:pPr>
    </w:p>
    <w:p w14:paraId="429C7C76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Os serviços de escavação deverão seguir as recomendações da NBR 9061/85 – Segurança de Escavação a Céu Aberto.</w:t>
      </w:r>
    </w:p>
    <w:p w14:paraId="085F85E0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Para execução das escavações recomenda-se a utilização de pessoal especializado, além do uso de ferramentas e equipamentos adequados a cada caso, desmonte a fogo somente em condições especiais em que a segurança permitir. Quando houver necessidade segundo o responsável pela obra deverá ser executado escoramento, não havendo necessidade executam-se as paredes inclinadas.</w:t>
      </w:r>
    </w:p>
    <w:p w14:paraId="539F8F08" w14:textId="229E0441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As valas deverão ter diâmetro do tubo mais 0,20 m para cada lado e profundidade variável de acordo com o diâmetro do tubo, diâmetro interno do tubo mais 0,70m.  O fundo da vala deverá ter o leito regularizado em terreno natural. Para a compactação deverá ser procedido o nivelamento, que deverá ser constante entre dois pontos considerados. Deverá ainda o fundo da vala receber uma camada de lastro de brita com espessura de 10 cm</w:t>
      </w:r>
      <w:r w:rsidR="00D77F41">
        <w:rPr>
          <w:rFonts w:ascii="Arial" w:hAnsi="Arial"/>
          <w:sz w:val="24"/>
          <w:szCs w:val="24"/>
        </w:rPr>
        <w:t>.</w:t>
      </w:r>
    </w:p>
    <w:p w14:paraId="2C6182FD" w14:textId="1692797D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O reaterro deverá ser feito em camadas 0,20cm compactadas a 95% PN, com solo local.</w:t>
      </w:r>
      <w:r w:rsidR="00D77F41">
        <w:rPr>
          <w:rFonts w:ascii="Arial" w:hAnsi="Arial"/>
          <w:sz w:val="24"/>
          <w:szCs w:val="24"/>
        </w:rPr>
        <w:t xml:space="preserve"> </w:t>
      </w:r>
      <w:r w:rsidRPr="00DE2087">
        <w:rPr>
          <w:rFonts w:ascii="Arial" w:hAnsi="Arial"/>
          <w:sz w:val="24"/>
          <w:szCs w:val="24"/>
        </w:rPr>
        <w:t>Todo material remanescente depois de executado o preenchimento das valas será considerado como material excedente e deverá ser removido para os locais a serem indicados pela fiscalização.</w:t>
      </w:r>
    </w:p>
    <w:p w14:paraId="71F7FF56" w14:textId="6FA1725E" w:rsidR="00DE2087" w:rsidRDefault="00DE2087" w:rsidP="00DE2087">
      <w:pPr>
        <w:spacing w:line="276" w:lineRule="auto"/>
        <w:ind w:firstLine="1440"/>
        <w:jc w:val="both"/>
        <w:rPr>
          <w:rFonts w:ascii="Arial" w:hAnsi="Arial"/>
        </w:rPr>
      </w:pPr>
    </w:p>
    <w:p w14:paraId="536BFF7A" w14:textId="77777777" w:rsidR="0035557E" w:rsidRPr="00FF4F62" w:rsidRDefault="0035557E" w:rsidP="00DE2087">
      <w:pPr>
        <w:spacing w:line="276" w:lineRule="auto"/>
        <w:ind w:firstLine="1440"/>
        <w:jc w:val="both"/>
        <w:rPr>
          <w:rFonts w:ascii="Arial" w:hAnsi="Arial"/>
        </w:rPr>
      </w:pPr>
    </w:p>
    <w:p w14:paraId="520B7C7A" w14:textId="398974C9" w:rsidR="00DE2087" w:rsidRPr="00DE2087" w:rsidRDefault="00DE2087" w:rsidP="00DE2087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4.</w:t>
      </w:r>
      <w:r w:rsidRPr="00DE2087">
        <w:rPr>
          <w:rFonts w:ascii="Arial" w:hAnsi="Arial"/>
          <w:b/>
          <w:bCs/>
          <w:sz w:val="24"/>
          <w:szCs w:val="24"/>
        </w:rPr>
        <w:t>2 - REDE COLETORA</w:t>
      </w:r>
    </w:p>
    <w:p w14:paraId="1DB34670" w14:textId="77777777" w:rsidR="00DE2087" w:rsidRDefault="00DE2087" w:rsidP="00DE2087">
      <w:pPr>
        <w:spacing w:line="276" w:lineRule="auto"/>
        <w:ind w:firstLine="1440"/>
        <w:jc w:val="both"/>
        <w:rPr>
          <w:rFonts w:ascii="Arial" w:hAnsi="Arial"/>
        </w:rPr>
      </w:pPr>
    </w:p>
    <w:p w14:paraId="01A202AB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 xml:space="preserve">A rede coletora projetada será constituída por tubos de concreto armado de seção circular vide projeto, para ligação das bocas de lobo/caixa de captação. </w:t>
      </w:r>
    </w:p>
    <w:p w14:paraId="3F4D14A4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A colocação dos coletores deverá ser executada no sentido de jusante para montante, com bolsa voltada para montante, com declividade de 3%. O assentamento dos tubos será sobre uma camada de pedra britada com altura mínima de 10 cm conforme mencionado no item anterior.</w:t>
      </w:r>
    </w:p>
    <w:p w14:paraId="0B1DAC1A" w14:textId="185BA535" w:rsid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Os tubos de concreto deverão ser cuidadosamente alinhados e rejuntados com argamassa de cimento e areia traço 1:4 meia seção interna (parte inferior do tubo) e meia seção externa (parte superior do tubo).</w:t>
      </w:r>
    </w:p>
    <w:p w14:paraId="32D467E1" w14:textId="00C434F4" w:rsidR="00DE2087" w:rsidRPr="00DE2087" w:rsidRDefault="00DE2087" w:rsidP="00DE2087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4.</w:t>
      </w:r>
      <w:r w:rsidRPr="00DE2087">
        <w:rPr>
          <w:rFonts w:ascii="Arial" w:hAnsi="Arial"/>
          <w:b/>
          <w:bCs/>
          <w:sz w:val="24"/>
          <w:szCs w:val="24"/>
        </w:rPr>
        <w:t>3 – CAIXA DE CAPTAÇÃO DRENAGEM (BOCAS DE LOBO)</w:t>
      </w:r>
    </w:p>
    <w:p w14:paraId="19A1F23D" w14:textId="77777777" w:rsidR="00DE2087" w:rsidRPr="00FF4F62" w:rsidRDefault="00DE2087" w:rsidP="00DE2087">
      <w:pPr>
        <w:spacing w:line="276" w:lineRule="auto"/>
        <w:ind w:firstLine="1440"/>
        <w:jc w:val="both"/>
        <w:rPr>
          <w:rFonts w:ascii="Arial" w:hAnsi="Arial"/>
        </w:rPr>
      </w:pPr>
    </w:p>
    <w:p w14:paraId="74D6DD48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As caixas de captação são dispositivos que devem ser executados junto aos meios fios com o objetivo de captar as águas pluviais e conduzi-las a rede condutora.</w:t>
      </w:r>
    </w:p>
    <w:p w14:paraId="71F40C2A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A rede de drenagem deverá ser instalada abaixo dos passeios públicos, conforme detalhamento em projeto.</w:t>
      </w:r>
    </w:p>
    <w:p w14:paraId="3A838E96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As caixas coletoras (boca de lobo) serão executadas em alvenaria de tijolos maciço e assentados com argamassa de cimento e areia, na proporção de 1:4.</w:t>
      </w:r>
    </w:p>
    <w:p w14:paraId="6401D68C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Internamente serão revestidas com argamassa de cimento e areia no traço 1:3, devidamente desempenada com espessura mínima de 2 cm, e externamente chapiscada com a mesma argamassa.</w:t>
      </w:r>
    </w:p>
    <w:p w14:paraId="3590B2B2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 xml:space="preserve">A caixa será assente sobre lastro contínuo e maciço de concreto com resistência à compressão de 15Mpa, desempenado com espessura mínima de 10 cm. </w:t>
      </w:r>
    </w:p>
    <w:p w14:paraId="0B24177B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A tampa será uma laje armada com espessura mínima de 10 cm, sendo que o concreto utilizado deverá ter um fck mínimo de 20 Mpa. O recobrimento mínimo da ferragem será de 0,02 m.</w:t>
      </w:r>
    </w:p>
    <w:p w14:paraId="02A581BC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Demais espessuras, dimensões e armaduras estão apresentadas no detalhamento em projeto.</w:t>
      </w:r>
    </w:p>
    <w:p w14:paraId="149B781B" w14:textId="2316016A" w:rsidR="0035557E" w:rsidRDefault="0035557E" w:rsidP="00DE2087">
      <w:pPr>
        <w:spacing w:line="276" w:lineRule="auto"/>
        <w:ind w:firstLine="1440"/>
        <w:jc w:val="both"/>
        <w:rPr>
          <w:rFonts w:ascii="Arial" w:hAnsi="Arial"/>
        </w:rPr>
      </w:pPr>
    </w:p>
    <w:p w14:paraId="1E410425" w14:textId="77777777" w:rsidR="00D77F41" w:rsidRDefault="00D77F41" w:rsidP="00DE2087">
      <w:pPr>
        <w:spacing w:line="276" w:lineRule="auto"/>
        <w:ind w:firstLine="1440"/>
        <w:jc w:val="both"/>
        <w:rPr>
          <w:rFonts w:ascii="Arial" w:hAnsi="Arial"/>
        </w:rPr>
      </w:pPr>
    </w:p>
    <w:p w14:paraId="5227DDB0" w14:textId="717DDABF" w:rsidR="00DE2087" w:rsidRPr="00DE2087" w:rsidRDefault="00DE2087" w:rsidP="00DE2087">
      <w:pPr>
        <w:jc w:val="both"/>
        <w:rPr>
          <w:rFonts w:ascii="Arial" w:hAnsi="Arial"/>
          <w:b/>
          <w:bCs/>
          <w:sz w:val="24"/>
          <w:szCs w:val="24"/>
        </w:rPr>
      </w:pPr>
      <w:r w:rsidRPr="00DE2087">
        <w:rPr>
          <w:rFonts w:ascii="Arial" w:hAnsi="Arial"/>
          <w:b/>
          <w:bCs/>
          <w:sz w:val="24"/>
          <w:szCs w:val="24"/>
        </w:rPr>
        <w:t>4</w:t>
      </w:r>
      <w:r>
        <w:rPr>
          <w:rFonts w:ascii="Arial" w:hAnsi="Arial"/>
          <w:b/>
          <w:bCs/>
          <w:sz w:val="24"/>
          <w:szCs w:val="24"/>
        </w:rPr>
        <w:t>.4</w:t>
      </w:r>
      <w:r w:rsidRPr="00DE2087">
        <w:rPr>
          <w:rFonts w:ascii="Arial" w:hAnsi="Arial"/>
          <w:b/>
          <w:bCs/>
          <w:sz w:val="24"/>
          <w:szCs w:val="24"/>
        </w:rPr>
        <w:t xml:space="preserve"> - ALAS DE DRENAGEM</w:t>
      </w:r>
    </w:p>
    <w:p w14:paraId="5E7088EB" w14:textId="77777777" w:rsidR="00DE2087" w:rsidRPr="00FF4F62" w:rsidRDefault="00DE2087" w:rsidP="00DE2087">
      <w:pPr>
        <w:spacing w:line="276" w:lineRule="auto"/>
        <w:ind w:firstLine="1440"/>
        <w:jc w:val="both"/>
        <w:rPr>
          <w:rFonts w:ascii="Arial" w:hAnsi="Arial"/>
        </w:rPr>
      </w:pPr>
    </w:p>
    <w:p w14:paraId="1E41935D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A confecção das bocas de bueiros à jusante, dos trechos que escoam em galeria, será iniciada pela escavação das valas necessárias à execução da base em concreto, executada em concreto 15 Mpa, aplicado sobre uma camada de pedra britada nº 2 de 10 cm de espessura, fortemente compactada.</w:t>
      </w:r>
    </w:p>
    <w:p w14:paraId="54BF1127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Após deve ser iniciada a instalação das formas necessárias à concretagem das alas e cabeça da ala (conforme detalhamento em projeto), e o lançamento e a vibração do concreto, concluindo-se a execução da boca.</w:t>
      </w:r>
    </w:p>
    <w:p w14:paraId="4101F21D" w14:textId="77777777" w:rsidR="00DE2087" w:rsidRPr="00DE2087" w:rsidRDefault="00DE2087" w:rsidP="00DE2087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Após concluir o serviço, todas as erosões encontradas deverão ser preenchidas com enrocamento de pedra lançada. As bocas deverão estar completamente desimpedidas de vegetação outros detritos, e permitir perfeito escoamento às águas de entrada e saída.</w:t>
      </w:r>
    </w:p>
    <w:p w14:paraId="6D71F7AF" w14:textId="77777777" w:rsidR="0035557E" w:rsidRDefault="0035557E" w:rsidP="00DE2087">
      <w:pPr>
        <w:spacing w:line="276" w:lineRule="auto"/>
        <w:ind w:firstLine="1440"/>
        <w:jc w:val="both"/>
        <w:rPr>
          <w:rFonts w:ascii="Arial" w:hAnsi="Arial"/>
        </w:rPr>
      </w:pPr>
    </w:p>
    <w:p w14:paraId="411A0A59" w14:textId="1F9FF82C" w:rsidR="00DE2087" w:rsidRPr="00DE2087" w:rsidRDefault="00DE2087" w:rsidP="00DE2087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4.5</w:t>
      </w:r>
      <w:r w:rsidRPr="00DE2087">
        <w:rPr>
          <w:rFonts w:ascii="Arial" w:hAnsi="Arial"/>
          <w:b/>
          <w:bCs/>
          <w:sz w:val="24"/>
          <w:szCs w:val="24"/>
        </w:rPr>
        <w:t xml:space="preserve"> – MEIO FIO</w:t>
      </w:r>
    </w:p>
    <w:p w14:paraId="1F0BCB6C" w14:textId="77777777" w:rsidR="00DE2087" w:rsidRPr="00002F89" w:rsidRDefault="00DE2087" w:rsidP="00DE2087">
      <w:pPr>
        <w:spacing w:line="276" w:lineRule="auto"/>
        <w:ind w:firstLine="1440"/>
        <w:jc w:val="both"/>
        <w:rPr>
          <w:rFonts w:ascii="Arial" w:hAnsi="Arial"/>
          <w:b/>
        </w:rPr>
      </w:pPr>
    </w:p>
    <w:p w14:paraId="2287A349" w14:textId="77777777" w:rsidR="00DE2087" w:rsidRDefault="00DE2087" w:rsidP="00DE2087">
      <w:pPr>
        <w:spacing w:line="276" w:lineRule="auto"/>
        <w:ind w:firstLine="1440"/>
        <w:jc w:val="both"/>
        <w:rPr>
          <w:rFonts w:ascii="Arial" w:hAnsi="Arial"/>
          <w:b/>
        </w:rPr>
      </w:pPr>
    </w:p>
    <w:p w14:paraId="488FF213" w14:textId="77777777" w:rsidR="00DE2087" w:rsidRPr="00DE2087" w:rsidRDefault="00DE2087" w:rsidP="008C61F9">
      <w:pPr>
        <w:pStyle w:val="PargrafodaLista"/>
        <w:numPr>
          <w:ilvl w:val="0"/>
          <w:numId w:val="10"/>
        </w:numPr>
        <w:spacing w:line="360" w:lineRule="auto"/>
        <w:ind w:left="993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Será executado meio-fio em toda a extensão da via para conduzir as águas precipitadas sobre as pistas e passeios, inclusive 3,00 metros em ambos os lados das vias de interseção com a rua projetada, conforme indicado em projeto;</w:t>
      </w:r>
    </w:p>
    <w:p w14:paraId="5546927A" w14:textId="77777777" w:rsidR="00DE2087" w:rsidRPr="00DE2087" w:rsidRDefault="00DE2087" w:rsidP="008C61F9">
      <w:pPr>
        <w:pStyle w:val="PargrafodaLista"/>
        <w:numPr>
          <w:ilvl w:val="0"/>
          <w:numId w:val="10"/>
        </w:numPr>
        <w:spacing w:line="360" w:lineRule="auto"/>
        <w:ind w:left="993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Serão assentadas peças em concreto simples, de Fckmín.= 15,0 Mpa, conforme dimensões especificadas em projeto e planilha orçamentária;</w:t>
      </w:r>
    </w:p>
    <w:p w14:paraId="0F6E286B" w14:textId="77777777" w:rsidR="00DE2087" w:rsidRPr="00DE2087" w:rsidRDefault="00DE2087" w:rsidP="008C61F9">
      <w:pPr>
        <w:pStyle w:val="PargrafodaLista"/>
        <w:numPr>
          <w:ilvl w:val="0"/>
          <w:numId w:val="10"/>
        </w:numPr>
        <w:spacing w:line="360" w:lineRule="auto"/>
        <w:ind w:left="993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Deverão ser rejuntados com argamassa, ao longo dos bordos da pista, obedecendo ao alinhamento e dimensões estabelecidas no projeto;</w:t>
      </w:r>
    </w:p>
    <w:p w14:paraId="10113909" w14:textId="77777777" w:rsidR="00DE2087" w:rsidRPr="00DE2087" w:rsidRDefault="00DE2087" w:rsidP="008C61F9">
      <w:pPr>
        <w:pStyle w:val="PargrafodaLista"/>
        <w:numPr>
          <w:ilvl w:val="0"/>
          <w:numId w:val="10"/>
        </w:numPr>
        <w:spacing w:line="360" w:lineRule="auto"/>
        <w:ind w:left="993"/>
        <w:jc w:val="both"/>
        <w:rPr>
          <w:rFonts w:ascii="Arial" w:hAnsi="Arial"/>
          <w:sz w:val="24"/>
          <w:szCs w:val="24"/>
        </w:rPr>
      </w:pPr>
      <w:r w:rsidRPr="00DE2087">
        <w:rPr>
          <w:rFonts w:ascii="Arial" w:hAnsi="Arial"/>
          <w:sz w:val="24"/>
          <w:szCs w:val="24"/>
        </w:rPr>
        <w:t>Nos acessos às propriedades, deverá ser executado meio fio rebaixado.</w:t>
      </w:r>
    </w:p>
    <w:p w14:paraId="62B45DF3" w14:textId="77777777" w:rsidR="00716102" w:rsidRPr="005B3DBC" w:rsidRDefault="00716102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1111D97F" w14:textId="77777777" w:rsidR="0035557E" w:rsidRDefault="0035557E" w:rsidP="004762FD">
      <w:pPr>
        <w:jc w:val="both"/>
        <w:rPr>
          <w:rFonts w:ascii="Arial" w:hAnsi="Arial"/>
          <w:b/>
          <w:bCs/>
          <w:sz w:val="24"/>
          <w:szCs w:val="24"/>
        </w:rPr>
      </w:pPr>
    </w:p>
    <w:p w14:paraId="5BD66564" w14:textId="13A44828" w:rsidR="00FC1EB5" w:rsidRDefault="00FC1EB5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V </w:t>
      </w:r>
      <w:r w:rsidR="000A428B">
        <w:rPr>
          <w:rFonts w:ascii="Arial" w:hAnsi="Arial"/>
          <w:b/>
          <w:bCs/>
          <w:sz w:val="24"/>
          <w:szCs w:val="24"/>
        </w:rPr>
        <w:t>–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 w:rsidR="000A428B">
        <w:rPr>
          <w:rFonts w:ascii="Arial" w:hAnsi="Arial"/>
          <w:b/>
          <w:bCs/>
          <w:sz w:val="24"/>
          <w:szCs w:val="24"/>
        </w:rPr>
        <w:t>REDES DE ÁGUA</w:t>
      </w:r>
    </w:p>
    <w:p w14:paraId="4AFC9015" w14:textId="77777777" w:rsidR="00FC1EB5" w:rsidRDefault="00FC1EB5" w:rsidP="004762FD">
      <w:pPr>
        <w:jc w:val="both"/>
        <w:rPr>
          <w:rFonts w:ascii="Arial" w:hAnsi="Arial"/>
          <w:b/>
          <w:bCs/>
          <w:sz w:val="24"/>
          <w:szCs w:val="24"/>
        </w:rPr>
      </w:pPr>
    </w:p>
    <w:p w14:paraId="56305EE7" w14:textId="4DBA5061" w:rsidR="00FC1EB5" w:rsidRDefault="00D77F41" w:rsidP="000A428B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 implantação de </w:t>
      </w:r>
      <w:r w:rsidR="000A428B" w:rsidRPr="000A428B">
        <w:rPr>
          <w:rFonts w:ascii="Arial" w:hAnsi="Arial"/>
          <w:sz w:val="24"/>
          <w:szCs w:val="24"/>
        </w:rPr>
        <w:t xml:space="preserve">redes </w:t>
      </w:r>
      <w:r w:rsidR="000A428B">
        <w:rPr>
          <w:rFonts w:ascii="Arial" w:hAnsi="Arial"/>
          <w:sz w:val="24"/>
          <w:szCs w:val="24"/>
        </w:rPr>
        <w:t>de água atende às especificações do Município de Vila Maria – RS e Corsan (Companhia Riograndense de Saneamento).</w:t>
      </w:r>
    </w:p>
    <w:p w14:paraId="116CF7AA" w14:textId="3F48C19A" w:rsidR="000A428B" w:rsidRDefault="000A428B" w:rsidP="000A428B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Prevê a instalação de redes de água potável na mesma escavação da rede de drenagem, porém em cota supeior definida.</w:t>
      </w:r>
    </w:p>
    <w:p w14:paraId="0CF8528F" w14:textId="70CD41DB" w:rsidR="000A428B" w:rsidRDefault="000A428B" w:rsidP="000A428B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Os materias a serem utilizados serão:</w:t>
      </w:r>
    </w:p>
    <w:p w14:paraId="2D83E7D4" w14:textId="77777777" w:rsidR="000A428B" w:rsidRDefault="000A428B" w:rsidP="000A428B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7AB7FBF9" w14:textId="5946D1D6" w:rsidR="000A428B" w:rsidRDefault="000A428B" w:rsidP="000A428B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T</w:t>
      </w:r>
      <w:r w:rsidRPr="000A428B">
        <w:rPr>
          <w:rFonts w:ascii="Arial" w:hAnsi="Arial"/>
          <w:sz w:val="24"/>
          <w:szCs w:val="24"/>
        </w:rPr>
        <w:t>ubo de polietileno de alta densidade (pead), pe-80, de = 32 mm x 3,0 mm de parede, para ligacao de agua predial (nbr 15561)</w:t>
      </w:r>
      <w:r>
        <w:rPr>
          <w:rFonts w:ascii="Arial" w:hAnsi="Arial"/>
          <w:sz w:val="24"/>
          <w:szCs w:val="24"/>
        </w:rPr>
        <w:t xml:space="preserve"> (TE, emendas, curvas, registros e tampões).</w:t>
      </w:r>
    </w:p>
    <w:p w14:paraId="0CECDD9B" w14:textId="77777777" w:rsidR="000A428B" w:rsidRDefault="000A428B" w:rsidP="000A428B">
      <w:pPr>
        <w:spacing w:line="360" w:lineRule="auto"/>
        <w:ind w:left="1440"/>
        <w:jc w:val="both"/>
        <w:rPr>
          <w:rFonts w:ascii="Arial" w:hAnsi="Arial"/>
          <w:sz w:val="24"/>
          <w:szCs w:val="24"/>
        </w:rPr>
      </w:pPr>
    </w:p>
    <w:p w14:paraId="56CA48E3" w14:textId="74F99F51" w:rsidR="000A428B" w:rsidRPr="000A428B" w:rsidRDefault="000A428B" w:rsidP="000A428B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Para o reaterro das redes de água será utilizado </w:t>
      </w:r>
      <w:r w:rsidR="00404FB1">
        <w:rPr>
          <w:rFonts w:ascii="Arial" w:hAnsi="Arial"/>
          <w:sz w:val="24"/>
          <w:szCs w:val="24"/>
        </w:rPr>
        <w:t xml:space="preserve">o </w:t>
      </w:r>
      <w:r>
        <w:rPr>
          <w:rFonts w:ascii="Arial" w:hAnsi="Arial"/>
          <w:sz w:val="24"/>
          <w:szCs w:val="24"/>
        </w:rPr>
        <w:t>material oriundo da escavação da vala.</w:t>
      </w:r>
    </w:p>
    <w:p w14:paraId="18B5A5A1" w14:textId="0011EE92" w:rsidR="00FC1EB5" w:rsidRPr="000A428B" w:rsidRDefault="000A428B" w:rsidP="000A428B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Todos os serviços serão acompanhados pela equipe técnica da Prefeitura Municipal de Vila Maria – RS.</w:t>
      </w:r>
    </w:p>
    <w:p w14:paraId="0A8512B8" w14:textId="77777777" w:rsidR="00FC1EB5" w:rsidRDefault="00FC1EB5" w:rsidP="004762FD">
      <w:pPr>
        <w:jc w:val="both"/>
        <w:rPr>
          <w:rFonts w:ascii="Arial" w:hAnsi="Arial"/>
          <w:b/>
          <w:bCs/>
          <w:sz w:val="24"/>
          <w:szCs w:val="24"/>
        </w:rPr>
      </w:pPr>
    </w:p>
    <w:p w14:paraId="5B1688B2" w14:textId="4AFA0A84" w:rsidR="005566AF" w:rsidRDefault="005566AF" w:rsidP="004762FD">
      <w:pPr>
        <w:jc w:val="both"/>
        <w:rPr>
          <w:rFonts w:ascii="Arial" w:hAnsi="Arial"/>
          <w:b/>
          <w:bCs/>
          <w:sz w:val="24"/>
          <w:szCs w:val="24"/>
        </w:rPr>
      </w:pPr>
      <w:r w:rsidRPr="005B3DBC">
        <w:rPr>
          <w:rFonts w:ascii="Arial" w:hAnsi="Arial"/>
          <w:b/>
          <w:bCs/>
          <w:sz w:val="24"/>
          <w:szCs w:val="24"/>
        </w:rPr>
        <w:t>V</w:t>
      </w:r>
      <w:r w:rsidR="000A428B">
        <w:rPr>
          <w:rFonts w:ascii="Arial" w:hAnsi="Arial"/>
          <w:b/>
          <w:bCs/>
          <w:sz w:val="24"/>
          <w:szCs w:val="24"/>
        </w:rPr>
        <w:t>I</w:t>
      </w:r>
      <w:r w:rsidRPr="005B3DBC">
        <w:rPr>
          <w:rFonts w:ascii="Arial" w:hAnsi="Arial"/>
          <w:b/>
          <w:bCs/>
          <w:sz w:val="24"/>
          <w:szCs w:val="24"/>
        </w:rPr>
        <w:t xml:space="preserve"> – SINALIZAÇÃO VIÁRIA</w:t>
      </w:r>
    </w:p>
    <w:p w14:paraId="243FEE90" w14:textId="77777777" w:rsidR="00075F35" w:rsidRPr="005B3DBC" w:rsidRDefault="00075F35" w:rsidP="004762FD">
      <w:pPr>
        <w:jc w:val="both"/>
        <w:rPr>
          <w:rFonts w:ascii="Arial" w:hAnsi="Arial"/>
          <w:b/>
          <w:bCs/>
          <w:sz w:val="24"/>
          <w:szCs w:val="24"/>
        </w:rPr>
      </w:pPr>
    </w:p>
    <w:p w14:paraId="6A09244E" w14:textId="77777777" w:rsidR="004762FD" w:rsidRPr="005B3DBC" w:rsidRDefault="004762FD" w:rsidP="004762FD">
      <w:pPr>
        <w:jc w:val="both"/>
        <w:rPr>
          <w:rFonts w:ascii="Arial" w:hAnsi="Arial"/>
          <w:b/>
          <w:bCs/>
          <w:sz w:val="24"/>
          <w:szCs w:val="24"/>
        </w:rPr>
      </w:pPr>
    </w:p>
    <w:p w14:paraId="7A2466BB" w14:textId="3A665027" w:rsidR="005566AF" w:rsidRPr="005B3DBC" w:rsidRDefault="000A428B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6</w:t>
      </w:r>
      <w:r w:rsidR="00075F35">
        <w:rPr>
          <w:rFonts w:ascii="Arial" w:hAnsi="Arial"/>
          <w:b/>
          <w:bCs/>
          <w:sz w:val="24"/>
          <w:szCs w:val="24"/>
        </w:rPr>
        <w:t>.</w:t>
      </w:r>
      <w:r w:rsidR="005566AF" w:rsidRPr="005B3DBC">
        <w:rPr>
          <w:rFonts w:ascii="Arial" w:hAnsi="Arial"/>
          <w:b/>
          <w:bCs/>
          <w:sz w:val="24"/>
          <w:szCs w:val="24"/>
        </w:rPr>
        <w:t>1 - SINALIZAÇÃO HORIZONTAL</w:t>
      </w:r>
    </w:p>
    <w:p w14:paraId="5BE6EAD8" w14:textId="77777777" w:rsidR="00874D61" w:rsidRPr="005B3DBC" w:rsidRDefault="00874D61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61861FAC" w14:textId="77777777" w:rsidR="005566AF" w:rsidRPr="005B3DBC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projeto de sinalização horizontal atende às especificações do CONTRAN - Conselho Nacional de Trânsito.</w:t>
      </w:r>
    </w:p>
    <w:p w14:paraId="717A008B" w14:textId="666BEB49" w:rsidR="005566AF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Prevê a implantação de linha contínua para divisão de fluxos em cor amarela</w:t>
      </w:r>
      <w:r w:rsidR="00874D61" w:rsidRPr="005B3DBC">
        <w:rPr>
          <w:rFonts w:ascii="Arial" w:hAnsi="Arial"/>
          <w:sz w:val="24"/>
          <w:szCs w:val="24"/>
        </w:rPr>
        <w:t xml:space="preserve"> e</w:t>
      </w:r>
      <w:r w:rsidRPr="005B3DBC">
        <w:rPr>
          <w:rFonts w:ascii="Arial" w:hAnsi="Arial"/>
          <w:sz w:val="24"/>
          <w:szCs w:val="24"/>
        </w:rPr>
        <w:t xml:space="preserve"> linhas contínuas nos bordos da pista em cor branca</w:t>
      </w:r>
      <w:r w:rsidR="00874D61" w:rsidRPr="005B3DBC">
        <w:rPr>
          <w:rFonts w:ascii="Arial" w:hAnsi="Arial"/>
          <w:sz w:val="24"/>
          <w:szCs w:val="24"/>
        </w:rPr>
        <w:t>, ambas com largura de 0,10m.</w:t>
      </w:r>
    </w:p>
    <w:p w14:paraId="2A8F4293" w14:textId="77777777" w:rsidR="0035557E" w:rsidRPr="005B3DBC" w:rsidRDefault="0035557E" w:rsidP="00FC1EB5">
      <w:pPr>
        <w:spacing w:line="360" w:lineRule="auto"/>
        <w:jc w:val="both"/>
        <w:rPr>
          <w:rFonts w:ascii="Arial" w:hAnsi="Arial"/>
          <w:b/>
          <w:bCs/>
          <w:sz w:val="24"/>
          <w:szCs w:val="24"/>
        </w:rPr>
      </w:pPr>
    </w:p>
    <w:p w14:paraId="248EA167" w14:textId="4944286F" w:rsidR="005566AF" w:rsidRPr="005B3DBC" w:rsidRDefault="000A428B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6</w:t>
      </w:r>
      <w:r w:rsidR="005566AF" w:rsidRPr="005B3DBC">
        <w:rPr>
          <w:rFonts w:ascii="Arial" w:hAnsi="Arial"/>
          <w:b/>
          <w:bCs/>
          <w:sz w:val="24"/>
          <w:szCs w:val="24"/>
        </w:rPr>
        <w:t>.</w:t>
      </w:r>
      <w:r w:rsidR="00075F35">
        <w:rPr>
          <w:rFonts w:ascii="Arial" w:hAnsi="Arial"/>
          <w:b/>
          <w:bCs/>
          <w:sz w:val="24"/>
          <w:szCs w:val="24"/>
        </w:rPr>
        <w:t>1.</w:t>
      </w:r>
      <w:r w:rsidR="005566AF" w:rsidRPr="005B3DBC">
        <w:rPr>
          <w:rFonts w:ascii="Arial" w:hAnsi="Arial"/>
          <w:b/>
          <w:bCs/>
          <w:sz w:val="24"/>
          <w:szCs w:val="24"/>
        </w:rPr>
        <w:t>2 - LIMPEZA DO PAVIMENTO</w:t>
      </w:r>
    </w:p>
    <w:p w14:paraId="1FED87B2" w14:textId="77777777" w:rsidR="00874D61" w:rsidRPr="005B3DBC" w:rsidRDefault="00874D61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0ED2B361" w14:textId="752C107B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 xml:space="preserve">  A superfície do pavimento que irá receber pintura de sinalização deverá estar limpa, seca, livre de impurezas, corpos estranhos, graxas e óleos.</w:t>
      </w:r>
    </w:p>
    <w:p w14:paraId="4BD6949A" w14:textId="77777777" w:rsidR="00075F35" w:rsidRPr="005B3DBC" w:rsidRDefault="00075F35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4438443D" w14:textId="0702D381" w:rsidR="005566AF" w:rsidRPr="005B3DBC" w:rsidRDefault="000A428B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6</w:t>
      </w:r>
      <w:r w:rsidR="005566AF" w:rsidRPr="005B3DBC">
        <w:rPr>
          <w:rFonts w:ascii="Arial" w:hAnsi="Arial"/>
          <w:b/>
          <w:bCs/>
          <w:sz w:val="24"/>
          <w:szCs w:val="24"/>
        </w:rPr>
        <w:t>.</w:t>
      </w:r>
      <w:r w:rsidR="00075F35">
        <w:rPr>
          <w:rFonts w:ascii="Arial" w:hAnsi="Arial"/>
          <w:b/>
          <w:bCs/>
          <w:sz w:val="24"/>
          <w:szCs w:val="24"/>
        </w:rPr>
        <w:t>1.</w:t>
      </w:r>
      <w:r w:rsidR="005566AF" w:rsidRPr="005B3DBC">
        <w:rPr>
          <w:rFonts w:ascii="Arial" w:hAnsi="Arial"/>
          <w:b/>
          <w:bCs/>
          <w:sz w:val="24"/>
          <w:szCs w:val="24"/>
        </w:rPr>
        <w:t>3 – APLICAÇÃO</w:t>
      </w:r>
    </w:p>
    <w:p w14:paraId="5B339E9F" w14:textId="77777777" w:rsidR="009F274C" w:rsidRPr="005B3DBC" w:rsidRDefault="009F274C" w:rsidP="004762FD">
      <w:pPr>
        <w:jc w:val="both"/>
        <w:rPr>
          <w:rFonts w:ascii="Arial" w:hAnsi="Arial"/>
          <w:b/>
          <w:bCs/>
          <w:sz w:val="24"/>
          <w:szCs w:val="24"/>
        </w:rPr>
      </w:pPr>
    </w:p>
    <w:p w14:paraId="0C75B7CC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A tinta deverá ser específica para pavimento betuminoso e concreto.</w:t>
      </w:r>
    </w:p>
    <w:p w14:paraId="2E8904AD" w14:textId="77777777" w:rsidR="00075F35" w:rsidRPr="005B3DBC" w:rsidRDefault="00075F35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1E481BAF" w14:textId="39A69CE4" w:rsidR="005566AF" w:rsidRPr="005B3DBC" w:rsidRDefault="000A428B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6</w:t>
      </w:r>
      <w:r w:rsidR="00075F35">
        <w:rPr>
          <w:rFonts w:ascii="Arial" w:hAnsi="Arial"/>
          <w:b/>
          <w:bCs/>
          <w:sz w:val="24"/>
          <w:szCs w:val="24"/>
        </w:rPr>
        <w:t>.</w:t>
      </w:r>
      <w:r w:rsidR="005566AF" w:rsidRPr="005B3DBC">
        <w:rPr>
          <w:rFonts w:ascii="Arial" w:hAnsi="Arial"/>
          <w:b/>
          <w:bCs/>
          <w:sz w:val="24"/>
          <w:szCs w:val="24"/>
        </w:rPr>
        <w:t>2 - SINALIZAÇÃO VERTICAL</w:t>
      </w:r>
    </w:p>
    <w:p w14:paraId="06962D4B" w14:textId="77777777" w:rsidR="009F274C" w:rsidRPr="005B3DBC" w:rsidRDefault="009F274C" w:rsidP="00EF09B5">
      <w:pPr>
        <w:spacing w:line="360" w:lineRule="auto"/>
        <w:ind w:firstLine="1440"/>
        <w:jc w:val="both"/>
        <w:rPr>
          <w:rFonts w:ascii="Arial" w:hAnsi="Arial"/>
          <w:b/>
          <w:bCs/>
          <w:sz w:val="24"/>
          <w:szCs w:val="24"/>
        </w:rPr>
      </w:pPr>
    </w:p>
    <w:p w14:paraId="4F5ADDC4" w14:textId="4673B962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 projeto de sinalização vertical atende às especificações do CONTRAN - Conselho Nacional de Trânsito, previstas no Anexo II do Código de Trânsito Brasileiro - CTB, volume I (Sinalização Vertical de Regulamentação).</w:t>
      </w:r>
    </w:p>
    <w:p w14:paraId="1EA2D189" w14:textId="77777777" w:rsidR="009F274C" w:rsidRPr="005B3DBC" w:rsidRDefault="009F274C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6BFA9632" w14:textId="1F8A3964" w:rsidR="005566AF" w:rsidRPr="005B3DBC" w:rsidRDefault="000A428B" w:rsidP="004762FD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6</w:t>
      </w:r>
      <w:r w:rsidR="00075F35">
        <w:rPr>
          <w:rFonts w:ascii="Arial" w:hAnsi="Arial"/>
          <w:b/>
          <w:bCs/>
          <w:sz w:val="24"/>
          <w:szCs w:val="24"/>
        </w:rPr>
        <w:t>.</w:t>
      </w:r>
      <w:r w:rsidR="005566AF" w:rsidRPr="005B3DBC">
        <w:rPr>
          <w:rFonts w:ascii="Arial" w:hAnsi="Arial"/>
          <w:b/>
          <w:bCs/>
          <w:sz w:val="24"/>
          <w:szCs w:val="24"/>
        </w:rPr>
        <w:t>2.1 – ESPECIFICAÇÕES TÉCNICAS</w:t>
      </w:r>
    </w:p>
    <w:p w14:paraId="6D830C46" w14:textId="77777777" w:rsidR="009F274C" w:rsidRPr="005B3DBC" w:rsidRDefault="009F274C" w:rsidP="00EF09B5">
      <w:pPr>
        <w:spacing w:line="360" w:lineRule="auto"/>
        <w:ind w:firstLine="1440"/>
        <w:jc w:val="both"/>
        <w:rPr>
          <w:rFonts w:ascii="Arial" w:hAnsi="Arial"/>
          <w:b/>
          <w:bCs/>
          <w:sz w:val="24"/>
          <w:szCs w:val="24"/>
        </w:rPr>
      </w:pPr>
    </w:p>
    <w:p w14:paraId="0760EEE2" w14:textId="77777777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Prevê a implantação de placas em chapa aço, fixadas em suporte metálico galvanizado com diâmetro de 2” (duas polegadas), com tampas e aletas antigiro e com altura de 3,00m.</w:t>
      </w:r>
    </w:p>
    <w:p w14:paraId="2CB90B2D" w14:textId="17E2557B" w:rsidR="005566AF" w:rsidRPr="005B3DBC" w:rsidRDefault="005566AF" w:rsidP="00EF09B5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>Os postes serão fixados no solo, em sapatas de 30x30x50cm, sendo de concreto com Fck</w:t>
      </w:r>
      <w:r w:rsidRPr="005B3DBC">
        <w:rPr>
          <w:rFonts w:ascii="Arial" w:hAnsi="Arial"/>
          <w:sz w:val="24"/>
          <w:szCs w:val="24"/>
          <w:vertAlign w:val="subscript"/>
        </w:rPr>
        <w:t>mín.</w:t>
      </w:r>
      <w:r w:rsidRPr="005B3DBC">
        <w:rPr>
          <w:rFonts w:ascii="Arial" w:hAnsi="Arial"/>
          <w:sz w:val="24"/>
          <w:szCs w:val="24"/>
        </w:rPr>
        <w:t xml:space="preserve"> 15 Mpa.</w:t>
      </w:r>
    </w:p>
    <w:p w14:paraId="51EE843B" w14:textId="2761E402" w:rsidR="005566AF" w:rsidRDefault="005566AF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7174E4AF" w14:textId="2C76041D" w:rsidR="00404FB1" w:rsidRDefault="00404FB1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46888DCC" w14:textId="7FB4ACF6" w:rsidR="00404FB1" w:rsidRDefault="00404FB1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515C621C" w14:textId="77777777" w:rsidR="00404FB1" w:rsidRDefault="00404FB1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039A2CD5" w14:textId="77777777" w:rsidR="00D52AA5" w:rsidRDefault="00D52AA5" w:rsidP="005566AF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</w:p>
    <w:p w14:paraId="3ECCA487" w14:textId="14C86508" w:rsidR="005B5DC1" w:rsidRDefault="00FC1EB5" w:rsidP="0092228B">
      <w:pPr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VI</w:t>
      </w:r>
      <w:r w:rsidR="000A428B">
        <w:rPr>
          <w:rFonts w:ascii="Arial" w:hAnsi="Arial"/>
          <w:b/>
          <w:bCs/>
          <w:sz w:val="24"/>
          <w:szCs w:val="24"/>
        </w:rPr>
        <w:t>I</w:t>
      </w:r>
      <w:r w:rsidR="005B5DC1" w:rsidRPr="0092228B">
        <w:rPr>
          <w:rFonts w:ascii="Arial" w:hAnsi="Arial"/>
          <w:b/>
          <w:bCs/>
          <w:sz w:val="24"/>
          <w:szCs w:val="24"/>
        </w:rPr>
        <w:t xml:space="preserve"> – JUSTIFICATIVAS</w:t>
      </w:r>
    </w:p>
    <w:p w14:paraId="0FD3411A" w14:textId="77777777" w:rsidR="0092228B" w:rsidRPr="0092228B" w:rsidRDefault="0092228B" w:rsidP="0092228B">
      <w:pPr>
        <w:jc w:val="both"/>
        <w:rPr>
          <w:rFonts w:ascii="Arial" w:hAnsi="Arial"/>
          <w:b/>
          <w:bCs/>
          <w:sz w:val="24"/>
          <w:szCs w:val="24"/>
        </w:rPr>
      </w:pPr>
    </w:p>
    <w:p w14:paraId="4BD09939" w14:textId="4EA03539" w:rsidR="005B5DC1" w:rsidRPr="0092228B" w:rsidRDefault="005B5DC1" w:rsidP="005B5DC1">
      <w:pPr>
        <w:spacing w:line="360" w:lineRule="auto"/>
        <w:ind w:firstLine="1440"/>
        <w:jc w:val="both"/>
        <w:rPr>
          <w:rFonts w:ascii="Arial" w:hAnsi="Arial"/>
          <w:sz w:val="24"/>
          <w:szCs w:val="24"/>
        </w:rPr>
      </w:pPr>
      <w:r w:rsidRPr="0092228B">
        <w:rPr>
          <w:rFonts w:ascii="Arial" w:hAnsi="Arial"/>
          <w:sz w:val="24"/>
          <w:szCs w:val="24"/>
        </w:rPr>
        <w:t>As obras de pavimentação asfáltica, drenagem, acessibilidade e sinalização viária, além de proporcionar</w:t>
      </w:r>
      <w:r w:rsidR="0092228B">
        <w:rPr>
          <w:rFonts w:ascii="Arial" w:hAnsi="Arial"/>
          <w:sz w:val="24"/>
          <w:szCs w:val="24"/>
        </w:rPr>
        <w:t>em</w:t>
      </w:r>
      <w:r w:rsidRPr="0092228B">
        <w:rPr>
          <w:rFonts w:ascii="Arial" w:hAnsi="Arial"/>
          <w:sz w:val="24"/>
          <w:szCs w:val="24"/>
        </w:rPr>
        <w:t xml:space="preserve"> benefícios diretos aos usuários com a melhoria dos níveis de conforto e segurança, ainda promovem a redução dos custos operacionais dos veículos, incrementa o progresso socioeconômico da região, repercutindo, positivamente, na qualidade de vida e estruturação espacial das comunidades.</w:t>
      </w:r>
    </w:p>
    <w:p w14:paraId="40D4CD16" w14:textId="229F98DF" w:rsidR="005B5DC1" w:rsidRDefault="005B5DC1" w:rsidP="00075F35">
      <w:pPr>
        <w:spacing w:line="360" w:lineRule="auto"/>
        <w:jc w:val="right"/>
        <w:rPr>
          <w:rFonts w:ascii="Arial" w:hAnsi="Arial"/>
          <w:sz w:val="24"/>
          <w:szCs w:val="24"/>
        </w:rPr>
      </w:pPr>
    </w:p>
    <w:p w14:paraId="5FB8616D" w14:textId="3F7E7833" w:rsidR="00716102" w:rsidRDefault="00716102" w:rsidP="00075F35">
      <w:pPr>
        <w:spacing w:line="360" w:lineRule="auto"/>
        <w:jc w:val="right"/>
        <w:rPr>
          <w:rFonts w:ascii="Arial" w:hAnsi="Arial"/>
          <w:sz w:val="24"/>
          <w:szCs w:val="24"/>
        </w:rPr>
      </w:pPr>
    </w:p>
    <w:p w14:paraId="14E194FB" w14:textId="0B057941" w:rsidR="0092228B" w:rsidRDefault="0092228B" w:rsidP="00075F35">
      <w:pPr>
        <w:spacing w:line="360" w:lineRule="auto"/>
        <w:jc w:val="right"/>
        <w:rPr>
          <w:rFonts w:ascii="Arial" w:hAnsi="Arial"/>
          <w:sz w:val="24"/>
          <w:szCs w:val="24"/>
        </w:rPr>
      </w:pPr>
    </w:p>
    <w:p w14:paraId="0CED54D5" w14:textId="0ED9B7B0" w:rsidR="005A061D" w:rsidRDefault="00075F35" w:rsidP="00075F35">
      <w:pPr>
        <w:spacing w:line="36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Vila Maria</w:t>
      </w:r>
      <w:r w:rsidR="005566AF" w:rsidRPr="005B3DBC">
        <w:rPr>
          <w:rFonts w:ascii="Arial" w:hAnsi="Arial"/>
          <w:sz w:val="24"/>
          <w:szCs w:val="24"/>
        </w:rPr>
        <w:t xml:space="preserve">, </w:t>
      </w:r>
      <w:r w:rsidR="00683633">
        <w:rPr>
          <w:rFonts w:ascii="Arial" w:hAnsi="Arial"/>
          <w:sz w:val="24"/>
          <w:szCs w:val="24"/>
        </w:rPr>
        <w:t>dezembro</w:t>
      </w:r>
      <w:r w:rsidR="005566AF" w:rsidRPr="005B3DBC">
        <w:rPr>
          <w:rFonts w:ascii="Arial" w:hAnsi="Arial"/>
          <w:sz w:val="24"/>
          <w:szCs w:val="24"/>
        </w:rPr>
        <w:t xml:space="preserve"> de 2021.</w:t>
      </w:r>
      <w:r w:rsidR="005566AF" w:rsidRPr="005B3DBC">
        <w:rPr>
          <w:rFonts w:ascii="Arial" w:hAnsi="Arial"/>
          <w:noProof/>
          <w:sz w:val="24"/>
          <w:szCs w:val="24"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14930F1" wp14:editId="16AAFB66">
                <wp:simplePos x="0" y="0"/>
                <wp:positionH relativeFrom="column">
                  <wp:posOffset>5194935</wp:posOffset>
                </wp:positionH>
                <wp:positionV relativeFrom="paragraph">
                  <wp:posOffset>8086090</wp:posOffset>
                </wp:positionV>
                <wp:extent cx="2024380" cy="948055"/>
                <wp:effectExtent l="0" t="0" r="13970" b="4445"/>
                <wp:wrapNone/>
                <wp:docPr id="20" name="Caixa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4380" cy="948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F7320" w14:textId="77777777" w:rsidR="005566AF" w:rsidRDefault="005566AF" w:rsidP="005566AF"/>
                          <w:p w14:paraId="54F05FF3" w14:textId="77777777" w:rsidR="005566AF" w:rsidRDefault="005566AF" w:rsidP="005566AF"/>
                          <w:p w14:paraId="249DD880" w14:textId="77777777" w:rsidR="005566AF" w:rsidRDefault="005566AF" w:rsidP="005566AF"/>
                          <w:p w14:paraId="56877D91" w14:textId="77777777" w:rsidR="005566AF" w:rsidRDefault="005566AF" w:rsidP="005566AF">
                            <w:pPr>
                              <w:spacing w:before="4"/>
                              <w:rPr>
                                <w:sz w:val="29"/>
                              </w:rPr>
                            </w:pPr>
                          </w:p>
                          <w:p w14:paraId="26E90010" w14:textId="77777777" w:rsidR="005566AF" w:rsidRDefault="005566AF" w:rsidP="005566AF">
                            <w:pPr>
                              <w:ind w:left="77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3B16B"/>
                                <w:sz w:val="20"/>
                              </w:rPr>
                              <w:t>C I B E L E S E R A F I N 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4930F1" id="_x0000_t202" coordsize="21600,21600" o:spt="202" path="m,l,21600r21600,l21600,xe">
                <v:stroke joinstyle="miter"/>
                <v:path gradientshapeok="t" o:connecttype="rect"/>
              </v:shapetype>
              <v:shape id="Caixa de Texto 20" o:spid="_x0000_s1026" type="#_x0000_t202" style="position:absolute;left:0;text-align:left;margin-left:409.05pt;margin-top:636.7pt;width:159.4pt;height:74.6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" filled="f" stroked="f">
                <v:textbox inset="0,0,0,0">
                  <w:txbxContent>
                    <w:p w14:paraId="1AFF7320" w14:textId="77777777" w:rsidR="005566AF" w:rsidRDefault="005566AF" w:rsidP="005566AF"/>
                    <w:p w14:paraId="54F05FF3" w14:textId="77777777" w:rsidR="005566AF" w:rsidRDefault="005566AF" w:rsidP="005566AF"/>
                    <w:p w14:paraId="249DD880" w14:textId="77777777" w:rsidR="005566AF" w:rsidRDefault="005566AF" w:rsidP="005566AF"/>
                    <w:p w14:paraId="56877D91" w14:textId="77777777" w:rsidR="005566AF" w:rsidRDefault="005566AF" w:rsidP="005566AF">
                      <w:pPr>
                        <w:spacing w:before="4"/>
                        <w:rPr>
                          <w:sz w:val="29"/>
                        </w:rPr>
                      </w:pPr>
                    </w:p>
                    <w:p w14:paraId="26E90010" w14:textId="77777777" w:rsidR="005566AF" w:rsidRDefault="005566AF" w:rsidP="005566AF">
                      <w:pPr>
                        <w:ind w:left="777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03B16B"/>
                          <w:sz w:val="20"/>
                        </w:rPr>
                        <w:t>C I B E L E S E R A F I N I</w:t>
                      </w:r>
                    </w:p>
                  </w:txbxContent>
                </v:textbox>
              </v:shape>
            </w:pict>
          </mc:Fallback>
        </mc:AlternateContent>
      </w:r>
      <w:r w:rsidR="005566AF" w:rsidRPr="005B3DBC">
        <w:rPr>
          <w:rFonts w:ascii="Arial" w:hAnsi="Arial"/>
          <w:sz w:val="24"/>
          <w:szCs w:val="24"/>
        </w:rPr>
        <w:t xml:space="preserve"> </w:t>
      </w:r>
    </w:p>
    <w:p w14:paraId="7AC661F5" w14:textId="050347F2" w:rsidR="00BC448D" w:rsidRDefault="00BC448D" w:rsidP="00075F35">
      <w:pPr>
        <w:spacing w:line="360" w:lineRule="auto"/>
        <w:jc w:val="right"/>
        <w:rPr>
          <w:rFonts w:ascii="Arial" w:hAnsi="Arial"/>
          <w:sz w:val="24"/>
          <w:szCs w:val="24"/>
        </w:rPr>
      </w:pPr>
    </w:p>
    <w:p w14:paraId="41480188" w14:textId="0C646A51" w:rsidR="00BC448D" w:rsidRDefault="00BC448D" w:rsidP="00075F35">
      <w:pPr>
        <w:spacing w:line="360" w:lineRule="auto"/>
        <w:jc w:val="right"/>
        <w:rPr>
          <w:rFonts w:ascii="Arial" w:hAnsi="Arial"/>
          <w:sz w:val="24"/>
          <w:szCs w:val="24"/>
        </w:rPr>
      </w:pPr>
    </w:p>
    <w:p w14:paraId="191ABC27" w14:textId="0F2E54DC" w:rsidR="00BC448D" w:rsidRDefault="00BC448D" w:rsidP="00075F35">
      <w:pPr>
        <w:spacing w:line="360" w:lineRule="auto"/>
        <w:jc w:val="right"/>
        <w:rPr>
          <w:rFonts w:ascii="Arial" w:hAnsi="Arial"/>
          <w:sz w:val="24"/>
          <w:szCs w:val="24"/>
        </w:rPr>
      </w:pPr>
    </w:p>
    <w:p w14:paraId="0D532485" w14:textId="440C702D" w:rsidR="00BC448D" w:rsidRPr="005B3DBC" w:rsidRDefault="00BC448D" w:rsidP="00075F35">
      <w:pPr>
        <w:spacing w:line="360" w:lineRule="auto"/>
        <w:jc w:val="right"/>
        <w:rPr>
          <w:rFonts w:ascii="Arial" w:hAnsi="Arial"/>
          <w:sz w:val="24"/>
          <w:szCs w:val="24"/>
        </w:rPr>
      </w:pPr>
    </w:p>
    <w:p w14:paraId="24A7AC6C" w14:textId="2C383E4C" w:rsidR="005A061D" w:rsidRDefault="005A061D" w:rsidP="004762FD">
      <w:pPr>
        <w:spacing w:line="360" w:lineRule="auto"/>
        <w:jc w:val="both"/>
        <w:rPr>
          <w:rFonts w:ascii="Arial" w:hAnsi="Arial"/>
          <w:sz w:val="24"/>
          <w:szCs w:val="24"/>
        </w:rPr>
      </w:pPr>
    </w:p>
    <w:p w14:paraId="65D66466" w14:textId="0F424AF0" w:rsidR="00BC448D" w:rsidRDefault="00BC448D" w:rsidP="004762FD">
      <w:pPr>
        <w:spacing w:line="360" w:lineRule="auto"/>
        <w:jc w:val="both"/>
        <w:rPr>
          <w:rFonts w:ascii="Arial" w:hAnsi="Arial"/>
          <w:sz w:val="24"/>
          <w:szCs w:val="24"/>
        </w:rPr>
      </w:pPr>
    </w:p>
    <w:p w14:paraId="293C3274" w14:textId="04BABC2F" w:rsidR="005566AF" w:rsidRPr="005B3DBC" w:rsidRDefault="005566AF" w:rsidP="004762FD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5B3DBC">
        <w:rPr>
          <w:rFonts w:ascii="Arial" w:hAnsi="Arial"/>
          <w:sz w:val="24"/>
          <w:szCs w:val="24"/>
        </w:rPr>
        <w:tab/>
      </w:r>
      <w:r w:rsidRPr="005B3DBC">
        <w:rPr>
          <w:rFonts w:ascii="Arial" w:hAnsi="Arial"/>
          <w:noProof/>
          <w:sz w:val="24"/>
          <w:szCs w:val="24"/>
          <w:lang w:val="pt-BR" w:eastAsia="pt-BR" w:bidi="ar-SA"/>
        </w:rPr>
        <w:drawing>
          <wp:anchor distT="0" distB="0" distL="114300" distR="114300" simplePos="0" relativeHeight="251680256" behindDoc="1" locked="0" layoutInCell="1" allowOverlap="1" wp14:anchorId="3FE73C9B" wp14:editId="659B1509">
            <wp:simplePos x="0" y="0"/>
            <wp:positionH relativeFrom="column">
              <wp:posOffset>5240020</wp:posOffset>
            </wp:positionH>
            <wp:positionV relativeFrom="paragraph">
              <wp:posOffset>8736965</wp:posOffset>
            </wp:positionV>
            <wp:extent cx="1990725" cy="1170305"/>
            <wp:effectExtent l="0" t="0" r="9525" b="0"/>
            <wp:wrapNone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3DBC">
        <w:rPr>
          <w:rFonts w:ascii="Arial" w:hAnsi="Arial"/>
          <w:noProof/>
          <w:sz w:val="24"/>
          <w:szCs w:val="24"/>
          <w:lang w:val="pt-BR" w:eastAsia="pt-BR" w:bidi="ar-SA"/>
        </w:rPr>
        <w:drawing>
          <wp:anchor distT="0" distB="0" distL="114300" distR="114300" simplePos="0" relativeHeight="251679232" behindDoc="1" locked="0" layoutInCell="1" allowOverlap="1" wp14:anchorId="250CE2D9" wp14:editId="7363B048">
            <wp:simplePos x="0" y="0"/>
            <wp:positionH relativeFrom="column">
              <wp:posOffset>5240020</wp:posOffset>
            </wp:positionH>
            <wp:positionV relativeFrom="paragraph">
              <wp:posOffset>8736965</wp:posOffset>
            </wp:positionV>
            <wp:extent cx="1990725" cy="1170305"/>
            <wp:effectExtent l="0" t="0" r="9525" b="0"/>
            <wp:wrapNone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3DBC">
        <w:rPr>
          <w:rFonts w:ascii="Arial" w:hAnsi="Arial"/>
          <w:sz w:val="24"/>
          <w:szCs w:val="24"/>
        </w:rPr>
        <w:tab/>
      </w:r>
    </w:p>
    <w:p w14:paraId="5F28FF67" w14:textId="77777777" w:rsidR="00BC448D" w:rsidRDefault="00BC448D" w:rsidP="00BC448D">
      <w:pPr>
        <w:jc w:val="right"/>
        <w:rPr>
          <w:b/>
          <w:color w:val="03B16B"/>
          <w:sz w:val="20"/>
        </w:rPr>
      </w:pPr>
      <w:r w:rsidRPr="00BC448D">
        <w:rPr>
          <w:noProof/>
          <w:lang w:val="pt-BR" w:eastAsia="pt-BR" w:bidi="ar-SA"/>
        </w:rPr>
        <w:drawing>
          <wp:inline distT="0" distB="0" distL="0" distR="0" wp14:anchorId="7628AC70" wp14:editId="43385CA8">
            <wp:extent cx="5850890" cy="127000"/>
            <wp:effectExtent l="0" t="0" r="0" b="0"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9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002F9" w14:textId="42DAEF08" w:rsidR="00BC448D" w:rsidRDefault="00BC448D" w:rsidP="00BC448D">
      <w:pPr>
        <w:pStyle w:val="Ttulo"/>
        <w:rPr>
          <w:color w:val="03B16B"/>
          <w:sz w:val="20"/>
        </w:rPr>
      </w:pPr>
    </w:p>
    <w:p w14:paraId="62A4A511" w14:textId="77777777" w:rsidR="00BC448D" w:rsidRDefault="00BC448D" w:rsidP="00BC448D">
      <w:pPr>
        <w:jc w:val="right"/>
        <w:rPr>
          <w:b/>
          <w:color w:val="03B16B"/>
          <w:sz w:val="20"/>
        </w:rPr>
      </w:pPr>
    </w:p>
    <w:p w14:paraId="4AEB9C5F" w14:textId="77777777" w:rsidR="00BC448D" w:rsidRDefault="00BC448D" w:rsidP="00BC448D">
      <w:pPr>
        <w:jc w:val="right"/>
        <w:rPr>
          <w:b/>
          <w:color w:val="03B16B"/>
          <w:sz w:val="20"/>
        </w:rPr>
      </w:pPr>
    </w:p>
    <w:p w14:paraId="20CCB22C" w14:textId="77777777" w:rsidR="00BC448D" w:rsidRDefault="00BC448D" w:rsidP="00BC448D">
      <w:pPr>
        <w:jc w:val="right"/>
        <w:rPr>
          <w:b/>
          <w:color w:val="03B16B"/>
          <w:sz w:val="20"/>
        </w:rPr>
      </w:pPr>
    </w:p>
    <w:p w14:paraId="71782927" w14:textId="09BEA12D" w:rsidR="005566AF" w:rsidRPr="005B3DBC" w:rsidRDefault="005566AF" w:rsidP="00BC448D">
      <w:pPr>
        <w:pStyle w:val="Ttulo"/>
      </w:pPr>
    </w:p>
    <w:sectPr w:rsidR="005566AF" w:rsidRPr="005B3DBC" w:rsidSect="005B3DBC">
      <w:headerReference w:type="default" r:id="rId12"/>
      <w:footerReference w:type="default" r:id="rId13"/>
      <w:headerReference w:type="first" r:id="rId14"/>
      <w:pgSz w:w="11910" w:h="16840"/>
      <w:pgMar w:top="2127" w:right="995" w:bottom="1378" w:left="1701" w:header="284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2FE17" w14:textId="77777777" w:rsidR="00D00B1C" w:rsidRDefault="00D00B1C">
      <w:r>
        <w:separator/>
      </w:r>
    </w:p>
  </w:endnote>
  <w:endnote w:type="continuationSeparator" w:id="0">
    <w:p w14:paraId="75CA846C" w14:textId="77777777" w:rsidR="00D00B1C" w:rsidRDefault="00D00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3775935"/>
      <w:docPartObj>
        <w:docPartGallery w:val="Page Numbers (Bottom of Page)"/>
        <w:docPartUnique/>
      </w:docPartObj>
    </w:sdtPr>
    <w:sdtEndPr/>
    <w:sdtContent>
      <w:p w14:paraId="7B778A21" w14:textId="36CBFFB3" w:rsidR="00B75365" w:rsidRDefault="00B75365">
        <w:pPr>
          <w:pStyle w:val="Rodap"/>
          <w:jc w:val="center"/>
        </w:pPr>
        <w:r>
          <w:rPr>
            <w:noProof/>
            <w:lang w:val="pt-BR" w:eastAsia="pt-BR" w:bidi="ar-SA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43E38ABB" wp14:editId="1F16CDD8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66700" cy="532130"/>
                  <wp:effectExtent l="0" t="0" r="0" b="1270"/>
                  <wp:wrapNone/>
                  <wp:docPr id="4" name="Freefor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66700" cy="532130"/>
                          </a:xfrm>
                          <a:custGeom>
                            <a:avLst/>
                            <a:gdLst>
                              <a:gd name="T0" fmla="+- 0 11892 11472"/>
                              <a:gd name="T1" fmla="*/ T0 w 420"/>
                              <a:gd name="T2" fmla="+- 0 16289 15451"/>
                              <a:gd name="T3" fmla="*/ 16289 h 838"/>
                              <a:gd name="T4" fmla="+- 0 11472 11472"/>
                              <a:gd name="T5" fmla="*/ T4 w 420"/>
                              <a:gd name="T6" fmla="+- 0 15869 15451"/>
                              <a:gd name="T7" fmla="*/ 15869 h 838"/>
                              <a:gd name="T8" fmla="+- 0 11892 11472"/>
                              <a:gd name="T9" fmla="*/ T8 w 420"/>
                              <a:gd name="T10" fmla="+- 0 15451 15451"/>
                              <a:gd name="T11" fmla="*/ 15451 h 838"/>
                              <a:gd name="T12" fmla="+- 0 11892 11472"/>
                              <a:gd name="T13" fmla="*/ T12 w 420"/>
                              <a:gd name="T14" fmla="+- 0 16289 15451"/>
                              <a:gd name="T15" fmla="*/ 16289 h 8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20" h="838">
                                <a:moveTo>
                                  <a:pt x="420" y="838"/>
                                </a:moveTo>
                                <a:lnTo>
                                  <a:pt x="0" y="418"/>
                                </a:lnTo>
                                <a:lnTo>
                                  <a:pt x="420" y="0"/>
                                </a:lnTo>
                                <a:lnTo>
                                  <a:pt x="420" y="8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B1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776528BB" id="Freeform 2" o:spid="_x0000_s1026" style="position:absolute;margin-left:-30.2pt;margin-top:0;width:21pt;height:41.9pt;z-index:-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coordsize="420,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" path="m420,838l,418,420,r,838xe" fillcolor="#03b16b" stroked="f">
                  <v:path arrowok="t" o:connecttype="custom" o:connectlocs="266700,10343515;0,10076815;266700,9811385;266700,10343515" o:connectangles="0,0,0,0"/>
                  <w10:wrap anchorx="page" anchory="page"/>
                </v:shap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E1335" w:rsidRPr="00EE1335">
          <w:rPr>
            <w:noProof/>
            <w:lang w:val="pt-BR"/>
          </w:rPr>
          <w:t>25</w:t>
        </w:r>
        <w:r>
          <w:fldChar w:fldCharType="end"/>
        </w:r>
      </w:p>
    </w:sdtContent>
  </w:sdt>
  <w:p w14:paraId="7B6495D4" w14:textId="47A40C45" w:rsidR="007F185C" w:rsidRDefault="007F185C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53419" w14:textId="77777777" w:rsidR="00D00B1C" w:rsidRDefault="00D00B1C">
      <w:r>
        <w:separator/>
      </w:r>
    </w:p>
  </w:footnote>
  <w:footnote w:type="continuationSeparator" w:id="0">
    <w:p w14:paraId="39CA1555" w14:textId="77777777" w:rsidR="00D00B1C" w:rsidRDefault="00D00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AB9E" w14:textId="151C6272" w:rsidR="007F185C" w:rsidRDefault="007B4427" w:rsidP="005B3DBC">
    <w:pPr>
      <w:pStyle w:val="Cabealho"/>
      <w:ind w:left="-567"/>
      <w:rPr>
        <w:noProof/>
        <w:lang w:val="pt-BR" w:eastAsia="pt-BR" w:bidi="ar-SA"/>
      </w:rPr>
    </w:pPr>
    <w:r>
      <w:rPr>
        <w:noProof/>
        <w:lang w:val="pt-BR" w:eastAsia="pt-BR" w:bidi="ar-SA"/>
      </w:rPr>
      <w:drawing>
        <wp:inline distT="0" distB="0" distL="0" distR="0" wp14:anchorId="7CF96117" wp14:editId="060E999C">
          <wp:extent cx="1592488" cy="1007745"/>
          <wp:effectExtent l="0" t="0" r="8255" b="1905"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rca_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651" t="23158" r="20459" b="23247"/>
                  <a:stretch/>
                </pic:blipFill>
                <pic:spPr bwMode="auto">
                  <a:xfrm>
                    <a:off x="0" y="0"/>
                    <a:ext cx="1592891" cy="100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C61C9D5" w14:textId="5E967065" w:rsidR="007F185C" w:rsidRDefault="007F185C" w:rsidP="00A40ABE">
    <w:pPr>
      <w:pStyle w:val="Cabealho"/>
      <w:ind w:left="284"/>
    </w:pPr>
    <w:r>
      <w:t xml:space="preserve">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1E6B1" w14:textId="6BC5BDB6" w:rsidR="005B3DBC" w:rsidRDefault="005B3DBC" w:rsidP="005B3DBC">
    <w:pPr>
      <w:pStyle w:val="Cabealho"/>
      <w:ind w:left="-426"/>
    </w:pPr>
    <w:r>
      <w:rPr>
        <w:noProof/>
        <w:lang w:val="pt-BR" w:eastAsia="pt-BR" w:bidi="ar-SA"/>
      </w:rPr>
      <w:drawing>
        <wp:inline distT="0" distB="0" distL="0" distR="0" wp14:anchorId="1C0BF218" wp14:editId="115349AE">
          <wp:extent cx="1592488" cy="1007745"/>
          <wp:effectExtent l="0" t="0" r="8255" b="190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rca_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651" t="23158" r="20459" b="23247"/>
                  <a:stretch/>
                </pic:blipFill>
                <pic:spPr bwMode="auto">
                  <a:xfrm>
                    <a:off x="0" y="0"/>
                    <a:ext cx="1592891" cy="100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1.25pt;height:11.25pt" o:bullet="t">
        <v:imagedata r:id="rId1" o:title="mso3D1D"/>
      </v:shape>
    </w:pict>
  </w:numPicBullet>
  <w:abstractNum w:abstractNumId="0" w15:restartNumberingAfterBreak="0">
    <w:nsid w:val="0D4C495E"/>
    <w:multiLevelType w:val="hybridMultilevel"/>
    <w:tmpl w:val="CBAE6AB6"/>
    <w:lvl w:ilvl="0" w:tplc="04160007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543863"/>
    <w:multiLevelType w:val="hybridMultilevel"/>
    <w:tmpl w:val="BDC012DE"/>
    <w:lvl w:ilvl="0" w:tplc="0416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A44022F"/>
    <w:multiLevelType w:val="hybridMultilevel"/>
    <w:tmpl w:val="414A1506"/>
    <w:lvl w:ilvl="0" w:tplc="DD92E268">
      <w:start w:val="1"/>
      <w:numFmt w:val="decimal"/>
      <w:lvlText w:val="%1-"/>
      <w:lvlJc w:val="left"/>
      <w:pPr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F0054"/>
    <w:multiLevelType w:val="hybridMultilevel"/>
    <w:tmpl w:val="A3F0B930"/>
    <w:lvl w:ilvl="0" w:tplc="0416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B6E34CF"/>
    <w:multiLevelType w:val="hybridMultilevel"/>
    <w:tmpl w:val="5A4A667A"/>
    <w:lvl w:ilvl="0" w:tplc="0416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160007">
      <w:start w:val="1"/>
      <w:numFmt w:val="bullet"/>
      <w:lvlText w:val=""/>
      <w:lvlPicBulletId w:val="0"/>
      <w:lvlJc w:val="left"/>
      <w:pPr>
        <w:ind w:left="288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7BE16C5"/>
    <w:multiLevelType w:val="hybridMultilevel"/>
    <w:tmpl w:val="35BE0904"/>
    <w:lvl w:ilvl="0" w:tplc="0416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C1327EC"/>
    <w:multiLevelType w:val="hybridMultilevel"/>
    <w:tmpl w:val="8F9A960C"/>
    <w:lvl w:ilvl="0" w:tplc="0416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C8011E5"/>
    <w:multiLevelType w:val="hybridMultilevel"/>
    <w:tmpl w:val="41A6EEB0"/>
    <w:lvl w:ilvl="0" w:tplc="0416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BA05AE9"/>
    <w:multiLevelType w:val="hybridMultilevel"/>
    <w:tmpl w:val="A9FCC054"/>
    <w:lvl w:ilvl="0" w:tplc="0416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7">
      <w:start w:val="1"/>
      <w:numFmt w:val="bullet"/>
      <w:lvlText w:val=""/>
      <w:lvlPicBulletId w:val="0"/>
      <w:lvlJc w:val="left"/>
      <w:pPr>
        <w:ind w:left="3600" w:hanging="360"/>
      </w:pPr>
      <w:rPr>
        <w:rFonts w:ascii="Symbol" w:hAnsi="Symbol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65BA4F1A"/>
    <w:multiLevelType w:val="multilevel"/>
    <w:tmpl w:val="BD3076D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91A5DA5"/>
    <w:multiLevelType w:val="hybridMultilevel"/>
    <w:tmpl w:val="5156E738"/>
    <w:lvl w:ilvl="0" w:tplc="0416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3168DA6C">
      <w:numFmt w:val="bullet"/>
      <w:lvlText w:val="·"/>
      <w:lvlJc w:val="left"/>
      <w:pPr>
        <w:ind w:left="2880" w:hanging="360"/>
      </w:pPr>
      <w:rPr>
        <w:rFonts w:ascii="Arial" w:eastAsia="Arial" w:hAnsi="Arial" w:cs="Arial" w:hint="default"/>
      </w:rPr>
    </w:lvl>
    <w:lvl w:ilvl="2" w:tplc="EBDE53DE">
      <w:numFmt w:val="bullet"/>
      <w:lvlText w:val="•"/>
      <w:lvlJc w:val="left"/>
      <w:pPr>
        <w:ind w:left="3600" w:hanging="360"/>
      </w:pPr>
      <w:rPr>
        <w:rFonts w:ascii="Arial" w:eastAsia="Arial" w:hAnsi="Arial" w:cs="Arial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387148691">
    <w:abstractNumId w:val="0"/>
  </w:num>
  <w:num w:numId="2" w16cid:durableId="1643728231">
    <w:abstractNumId w:val="2"/>
  </w:num>
  <w:num w:numId="3" w16cid:durableId="1973441789">
    <w:abstractNumId w:val="9"/>
  </w:num>
  <w:num w:numId="4" w16cid:durableId="914168562">
    <w:abstractNumId w:val="10"/>
  </w:num>
  <w:num w:numId="5" w16cid:durableId="829253331">
    <w:abstractNumId w:val="1"/>
  </w:num>
  <w:num w:numId="6" w16cid:durableId="926109165">
    <w:abstractNumId w:val="4"/>
  </w:num>
  <w:num w:numId="7" w16cid:durableId="1288659445">
    <w:abstractNumId w:val="3"/>
  </w:num>
  <w:num w:numId="8" w16cid:durableId="794258479">
    <w:abstractNumId w:val="6"/>
  </w:num>
  <w:num w:numId="9" w16cid:durableId="732628842">
    <w:abstractNumId w:val="8"/>
  </w:num>
  <w:num w:numId="10" w16cid:durableId="589855744">
    <w:abstractNumId w:val="7"/>
  </w:num>
  <w:num w:numId="11" w16cid:durableId="99144988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653"/>
    <w:rsid w:val="0000751E"/>
    <w:rsid w:val="00016CED"/>
    <w:rsid w:val="00020F88"/>
    <w:rsid w:val="00035F81"/>
    <w:rsid w:val="0003606C"/>
    <w:rsid w:val="00047DB4"/>
    <w:rsid w:val="000731EE"/>
    <w:rsid w:val="00075F35"/>
    <w:rsid w:val="0008274D"/>
    <w:rsid w:val="000972F4"/>
    <w:rsid w:val="000A428B"/>
    <w:rsid w:val="000A64B5"/>
    <w:rsid w:val="000C017B"/>
    <w:rsid w:val="000C698D"/>
    <w:rsid w:val="000D21E4"/>
    <w:rsid w:val="000D52F9"/>
    <w:rsid w:val="000E36C6"/>
    <w:rsid w:val="000E7DB7"/>
    <w:rsid w:val="000F10D9"/>
    <w:rsid w:val="0010418B"/>
    <w:rsid w:val="001115F6"/>
    <w:rsid w:val="00115418"/>
    <w:rsid w:val="00115834"/>
    <w:rsid w:val="00120443"/>
    <w:rsid w:val="00127B9F"/>
    <w:rsid w:val="00137819"/>
    <w:rsid w:val="001473BB"/>
    <w:rsid w:val="001635D7"/>
    <w:rsid w:val="00166383"/>
    <w:rsid w:val="00185F81"/>
    <w:rsid w:val="00187D59"/>
    <w:rsid w:val="00191369"/>
    <w:rsid w:val="0019394E"/>
    <w:rsid w:val="001A0FF2"/>
    <w:rsid w:val="001A637A"/>
    <w:rsid w:val="001A7E1A"/>
    <w:rsid w:val="001B1F82"/>
    <w:rsid w:val="001B3170"/>
    <w:rsid w:val="001C4FA9"/>
    <w:rsid w:val="001D3653"/>
    <w:rsid w:val="001E2A49"/>
    <w:rsid w:val="001E31BC"/>
    <w:rsid w:val="001E6213"/>
    <w:rsid w:val="001E6881"/>
    <w:rsid w:val="001F0B92"/>
    <w:rsid w:val="00201AB9"/>
    <w:rsid w:val="00202BB1"/>
    <w:rsid w:val="00222130"/>
    <w:rsid w:val="00226582"/>
    <w:rsid w:val="00227AE5"/>
    <w:rsid w:val="00237A71"/>
    <w:rsid w:val="002518AF"/>
    <w:rsid w:val="00255617"/>
    <w:rsid w:val="0027211D"/>
    <w:rsid w:val="002762CD"/>
    <w:rsid w:val="0028362F"/>
    <w:rsid w:val="002854E3"/>
    <w:rsid w:val="00294223"/>
    <w:rsid w:val="00296130"/>
    <w:rsid w:val="00296B14"/>
    <w:rsid w:val="002B55DE"/>
    <w:rsid w:val="002C082E"/>
    <w:rsid w:val="002C5E06"/>
    <w:rsid w:val="002D093F"/>
    <w:rsid w:val="002D79D0"/>
    <w:rsid w:val="002E3ACD"/>
    <w:rsid w:val="002E5224"/>
    <w:rsid w:val="00300811"/>
    <w:rsid w:val="00301862"/>
    <w:rsid w:val="003160A3"/>
    <w:rsid w:val="00321D5F"/>
    <w:rsid w:val="00330637"/>
    <w:rsid w:val="0035557E"/>
    <w:rsid w:val="00367936"/>
    <w:rsid w:val="00377AE1"/>
    <w:rsid w:val="003837DD"/>
    <w:rsid w:val="00391165"/>
    <w:rsid w:val="00392167"/>
    <w:rsid w:val="00395D2C"/>
    <w:rsid w:val="003A4808"/>
    <w:rsid w:val="003A64CC"/>
    <w:rsid w:val="003B5663"/>
    <w:rsid w:val="003B57B2"/>
    <w:rsid w:val="003C0889"/>
    <w:rsid w:val="003C3929"/>
    <w:rsid w:val="003C552B"/>
    <w:rsid w:val="003C6786"/>
    <w:rsid w:val="003D0CDC"/>
    <w:rsid w:val="003D6EAD"/>
    <w:rsid w:val="003D7ECA"/>
    <w:rsid w:val="003E3CB7"/>
    <w:rsid w:val="003E4994"/>
    <w:rsid w:val="003E55DB"/>
    <w:rsid w:val="003F1DB1"/>
    <w:rsid w:val="00404FB1"/>
    <w:rsid w:val="00405EAD"/>
    <w:rsid w:val="00412658"/>
    <w:rsid w:val="004206ED"/>
    <w:rsid w:val="004259AF"/>
    <w:rsid w:val="00426C5D"/>
    <w:rsid w:val="00431F6E"/>
    <w:rsid w:val="00432352"/>
    <w:rsid w:val="004501C1"/>
    <w:rsid w:val="00456AFA"/>
    <w:rsid w:val="00463349"/>
    <w:rsid w:val="00465AD0"/>
    <w:rsid w:val="00472776"/>
    <w:rsid w:val="00473E7F"/>
    <w:rsid w:val="004762FD"/>
    <w:rsid w:val="00483EF5"/>
    <w:rsid w:val="004850CE"/>
    <w:rsid w:val="004945C2"/>
    <w:rsid w:val="004A2893"/>
    <w:rsid w:val="004A53C3"/>
    <w:rsid w:val="004B3235"/>
    <w:rsid w:val="004C352A"/>
    <w:rsid w:val="004D10FC"/>
    <w:rsid w:val="004D3213"/>
    <w:rsid w:val="004E30C4"/>
    <w:rsid w:val="004F2D84"/>
    <w:rsid w:val="004F6409"/>
    <w:rsid w:val="00501A1B"/>
    <w:rsid w:val="0050628A"/>
    <w:rsid w:val="00513748"/>
    <w:rsid w:val="00517B29"/>
    <w:rsid w:val="00525FBB"/>
    <w:rsid w:val="00535F48"/>
    <w:rsid w:val="005362E8"/>
    <w:rsid w:val="00540B0C"/>
    <w:rsid w:val="00544D58"/>
    <w:rsid w:val="00552243"/>
    <w:rsid w:val="00553B3A"/>
    <w:rsid w:val="005566AF"/>
    <w:rsid w:val="00557DCD"/>
    <w:rsid w:val="00574573"/>
    <w:rsid w:val="005820E7"/>
    <w:rsid w:val="0058358A"/>
    <w:rsid w:val="005A061D"/>
    <w:rsid w:val="005B3DBC"/>
    <w:rsid w:val="005B4DAE"/>
    <w:rsid w:val="005B5DC1"/>
    <w:rsid w:val="005C4B14"/>
    <w:rsid w:val="005C7A93"/>
    <w:rsid w:val="005C7BC6"/>
    <w:rsid w:val="005D1966"/>
    <w:rsid w:val="005D3AD5"/>
    <w:rsid w:val="005D568C"/>
    <w:rsid w:val="005D5714"/>
    <w:rsid w:val="005E3CA4"/>
    <w:rsid w:val="005E3EBD"/>
    <w:rsid w:val="005E5D39"/>
    <w:rsid w:val="005E771F"/>
    <w:rsid w:val="005F1787"/>
    <w:rsid w:val="00604918"/>
    <w:rsid w:val="00606A31"/>
    <w:rsid w:val="006109E4"/>
    <w:rsid w:val="00623162"/>
    <w:rsid w:val="00632127"/>
    <w:rsid w:val="00632E2A"/>
    <w:rsid w:val="00633096"/>
    <w:rsid w:val="00642089"/>
    <w:rsid w:val="00647A03"/>
    <w:rsid w:val="00655C06"/>
    <w:rsid w:val="006635B0"/>
    <w:rsid w:val="00667061"/>
    <w:rsid w:val="006759CD"/>
    <w:rsid w:val="00683633"/>
    <w:rsid w:val="00686F2B"/>
    <w:rsid w:val="00687016"/>
    <w:rsid w:val="00693A1D"/>
    <w:rsid w:val="00694D62"/>
    <w:rsid w:val="00697DD8"/>
    <w:rsid w:val="006A3775"/>
    <w:rsid w:val="006B0487"/>
    <w:rsid w:val="006B5A94"/>
    <w:rsid w:val="006B7879"/>
    <w:rsid w:val="006C1816"/>
    <w:rsid w:val="006C599C"/>
    <w:rsid w:val="006C5D2C"/>
    <w:rsid w:val="006C63A0"/>
    <w:rsid w:val="006D3FA7"/>
    <w:rsid w:val="006E59F8"/>
    <w:rsid w:val="007105C9"/>
    <w:rsid w:val="0071085E"/>
    <w:rsid w:val="00716102"/>
    <w:rsid w:val="007173ED"/>
    <w:rsid w:val="007231C1"/>
    <w:rsid w:val="00726CDC"/>
    <w:rsid w:val="007279E7"/>
    <w:rsid w:val="00734720"/>
    <w:rsid w:val="00737186"/>
    <w:rsid w:val="00737FAA"/>
    <w:rsid w:val="00752FBD"/>
    <w:rsid w:val="00764CF5"/>
    <w:rsid w:val="007758B2"/>
    <w:rsid w:val="00775BBE"/>
    <w:rsid w:val="00776B50"/>
    <w:rsid w:val="007802B7"/>
    <w:rsid w:val="00795BE7"/>
    <w:rsid w:val="007A127B"/>
    <w:rsid w:val="007A3CAB"/>
    <w:rsid w:val="007A6058"/>
    <w:rsid w:val="007B4427"/>
    <w:rsid w:val="007B4AB7"/>
    <w:rsid w:val="007C0886"/>
    <w:rsid w:val="007C49C8"/>
    <w:rsid w:val="007C548F"/>
    <w:rsid w:val="007D37E3"/>
    <w:rsid w:val="007E000D"/>
    <w:rsid w:val="007E0B71"/>
    <w:rsid w:val="007E0C92"/>
    <w:rsid w:val="007E6799"/>
    <w:rsid w:val="007F185C"/>
    <w:rsid w:val="007F3F7F"/>
    <w:rsid w:val="00800611"/>
    <w:rsid w:val="00814566"/>
    <w:rsid w:val="0081573C"/>
    <w:rsid w:val="00823EF0"/>
    <w:rsid w:val="00824659"/>
    <w:rsid w:val="00835261"/>
    <w:rsid w:val="008644EA"/>
    <w:rsid w:val="00870989"/>
    <w:rsid w:val="00874D61"/>
    <w:rsid w:val="00880032"/>
    <w:rsid w:val="0088142B"/>
    <w:rsid w:val="008826CF"/>
    <w:rsid w:val="00891593"/>
    <w:rsid w:val="008A1744"/>
    <w:rsid w:val="008A44E8"/>
    <w:rsid w:val="008A6B56"/>
    <w:rsid w:val="008B5B15"/>
    <w:rsid w:val="008C27F7"/>
    <w:rsid w:val="008C499A"/>
    <w:rsid w:val="008C61F9"/>
    <w:rsid w:val="008C70F8"/>
    <w:rsid w:val="008D0346"/>
    <w:rsid w:val="008E068F"/>
    <w:rsid w:val="008E107C"/>
    <w:rsid w:val="008E3CD0"/>
    <w:rsid w:val="008E7D3F"/>
    <w:rsid w:val="008F57EA"/>
    <w:rsid w:val="008F7C38"/>
    <w:rsid w:val="00905372"/>
    <w:rsid w:val="00912573"/>
    <w:rsid w:val="00913531"/>
    <w:rsid w:val="0091611E"/>
    <w:rsid w:val="009218E5"/>
    <w:rsid w:val="0092228B"/>
    <w:rsid w:val="00932C57"/>
    <w:rsid w:val="00935265"/>
    <w:rsid w:val="00942DB9"/>
    <w:rsid w:val="00945E3A"/>
    <w:rsid w:val="0095114F"/>
    <w:rsid w:val="00963005"/>
    <w:rsid w:val="00973408"/>
    <w:rsid w:val="00974870"/>
    <w:rsid w:val="00995128"/>
    <w:rsid w:val="009A3B41"/>
    <w:rsid w:val="009B0CA7"/>
    <w:rsid w:val="009C2A39"/>
    <w:rsid w:val="009D0867"/>
    <w:rsid w:val="009D38FD"/>
    <w:rsid w:val="009D7BDD"/>
    <w:rsid w:val="009E043A"/>
    <w:rsid w:val="009E13D9"/>
    <w:rsid w:val="009E1B2D"/>
    <w:rsid w:val="009E3BFF"/>
    <w:rsid w:val="009F274C"/>
    <w:rsid w:val="00A03C41"/>
    <w:rsid w:val="00A17E3D"/>
    <w:rsid w:val="00A25000"/>
    <w:rsid w:val="00A27756"/>
    <w:rsid w:val="00A304B6"/>
    <w:rsid w:val="00A40ABE"/>
    <w:rsid w:val="00A46C07"/>
    <w:rsid w:val="00A478D5"/>
    <w:rsid w:val="00A52D68"/>
    <w:rsid w:val="00A56BBD"/>
    <w:rsid w:val="00A60FBE"/>
    <w:rsid w:val="00A76E15"/>
    <w:rsid w:val="00A87A9F"/>
    <w:rsid w:val="00A91276"/>
    <w:rsid w:val="00A934A4"/>
    <w:rsid w:val="00AA003E"/>
    <w:rsid w:val="00AA43EC"/>
    <w:rsid w:val="00AB0867"/>
    <w:rsid w:val="00AB189B"/>
    <w:rsid w:val="00AD7860"/>
    <w:rsid w:val="00AE2767"/>
    <w:rsid w:val="00AF39D9"/>
    <w:rsid w:val="00AF3D48"/>
    <w:rsid w:val="00AF63A4"/>
    <w:rsid w:val="00B015E5"/>
    <w:rsid w:val="00B17DDC"/>
    <w:rsid w:val="00B20C6E"/>
    <w:rsid w:val="00B26A87"/>
    <w:rsid w:val="00B35E03"/>
    <w:rsid w:val="00B36127"/>
    <w:rsid w:val="00B36CFA"/>
    <w:rsid w:val="00B4529D"/>
    <w:rsid w:val="00B60AFF"/>
    <w:rsid w:val="00B63ABE"/>
    <w:rsid w:val="00B655D7"/>
    <w:rsid w:val="00B65E6F"/>
    <w:rsid w:val="00B6600A"/>
    <w:rsid w:val="00B66283"/>
    <w:rsid w:val="00B67CA1"/>
    <w:rsid w:val="00B75365"/>
    <w:rsid w:val="00B94940"/>
    <w:rsid w:val="00B95051"/>
    <w:rsid w:val="00BC181C"/>
    <w:rsid w:val="00BC3837"/>
    <w:rsid w:val="00BC448D"/>
    <w:rsid w:val="00BD6BCB"/>
    <w:rsid w:val="00BF3795"/>
    <w:rsid w:val="00C04CC3"/>
    <w:rsid w:val="00C1257C"/>
    <w:rsid w:val="00C21FA6"/>
    <w:rsid w:val="00C257E5"/>
    <w:rsid w:val="00C5228C"/>
    <w:rsid w:val="00C52CCE"/>
    <w:rsid w:val="00C72D39"/>
    <w:rsid w:val="00C810FC"/>
    <w:rsid w:val="00C844AA"/>
    <w:rsid w:val="00C8549A"/>
    <w:rsid w:val="00C9287B"/>
    <w:rsid w:val="00CA050C"/>
    <w:rsid w:val="00CB7DFF"/>
    <w:rsid w:val="00CD08D4"/>
    <w:rsid w:val="00CD11DB"/>
    <w:rsid w:val="00CD34B7"/>
    <w:rsid w:val="00CF6A79"/>
    <w:rsid w:val="00D00B1C"/>
    <w:rsid w:val="00D01A32"/>
    <w:rsid w:val="00D0575C"/>
    <w:rsid w:val="00D06689"/>
    <w:rsid w:val="00D17781"/>
    <w:rsid w:val="00D340C7"/>
    <w:rsid w:val="00D52AA5"/>
    <w:rsid w:val="00D53806"/>
    <w:rsid w:val="00D6077C"/>
    <w:rsid w:val="00D6798B"/>
    <w:rsid w:val="00D77F41"/>
    <w:rsid w:val="00D84FB6"/>
    <w:rsid w:val="00D85577"/>
    <w:rsid w:val="00D85956"/>
    <w:rsid w:val="00D92345"/>
    <w:rsid w:val="00D92DBB"/>
    <w:rsid w:val="00DA2559"/>
    <w:rsid w:val="00DA5711"/>
    <w:rsid w:val="00DA6EA5"/>
    <w:rsid w:val="00DB1B1A"/>
    <w:rsid w:val="00DD0FFD"/>
    <w:rsid w:val="00DD1049"/>
    <w:rsid w:val="00DD6183"/>
    <w:rsid w:val="00DE10F2"/>
    <w:rsid w:val="00DE2087"/>
    <w:rsid w:val="00DE5935"/>
    <w:rsid w:val="00E0224E"/>
    <w:rsid w:val="00E14131"/>
    <w:rsid w:val="00E268C6"/>
    <w:rsid w:val="00E27F6E"/>
    <w:rsid w:val="00E3074F"/>
    <w:rsid w:val="00E320E5"/>
    <w:rsid w:val="00E369D1"/>
    <w:rsid w:val="00E4346F"/>
    <w:rsid w:val="00E43912"/>
    <w:rsid w:val="00E51088"/>
    <w:rsid w:val="00E53907"/>
    <w:rsid w:val="00E53BCD"/>
    <w:rsid w:val="00E5456D"/>
    <w:rsid w:val="00E56CA6"/>
    <w:rsid w:val="00E57072"/>
    <w:rsid w:val="00E600D5"/>
    <w:rsid w:val="00E627CB"/>
    <w:rsid w:val="00E6596A"/>
    <w:rsid w:val="00E71458"/>
    <w:rsid w:val="00E737B5"/>
    <w:rsid w:val="00E909BC"/>
    <w:rsid w:val="00EA394A"/>
    <w:rsid w:val="00EA68CB"/>
    <w:rsid w:val="00EC2A34"/>
    <w:rsid w:val="00EC2C4C"/>
    <w:rsid w:val="00EC4AB3"/>
    <w:rsid w:val="00EE1335"/>
    <w:rsid w:val="00EE6037"/>
    <w:rsid w:val="00EF09B5"/>
    <w:rsid w:val="00F11B50"/>
    <w:rsid w:val="00F14796"/>
    <w:rsid w:val="00F17814"/>
    <w:rsid w:val="00F22364"/>
    <w:rsid w:val="00F22A9A"/>
    <w:rsid w:val="00F255CC"/>
    <w:rsid w:val="00F33D98"/>
    <w:rsid w:val="00F3534A"/>
    <w:rsid w:val="00F44472"/>
    <w:rsid w:val="00F677FE"/>
    <w:rsid w:val="00F67E66"/>
    <w:rsid w:val="00F74F1B"/>
    <w:rsid w:val="00F80D53"/>
    <w:rsid w:val="00F8295C"/>
    <w:rsid w:val="00FA2620"/>
    <w:rsid w:val="00FC1EB5"/>
    <w:rsid w:val="00FD635E"/>
    <w:rsid w:val="00FE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DC973"/>
  <w15:docId w15:val="{D2B22E37-2A94-49DA-A194-57D11BE4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A9F"/>
    <w:rPr>
      <w:rFonts w:ascii="Montserrat Light" w:eastAsia="Arial" w:hAnsi="Montserrat Light" w:cs="Arial"/>
      <w:lang w:val="pt-PT" w:eastAsia="pt-PT" w:bidi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795BE7"/>
    <w:pPr>
      <w:keepNext/>
      <w:keepLines/>
      <w:spacing w:before="24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520" w:hanging="406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250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5000"/>
    <w:rPr>
      <w:rFonts w:ascii="Tahoma" w:eastAsia="Arial" w:hAnsi="Tahoma" w:cs="Tahoma"/>
      <w:sz w:val="16"/>
      <w:szCs w:val="16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227AE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27AE5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227AE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27AE5"/>
    <w:rPr>
      <w:rFonts w:ascii="Arial" w:eastAsia="Arial" w:hAnsi="Arial" w:cs="Arial"/>
      <w:lang w:val="pt-PT" w:eastAsia="pt-PT" w:bidi="pt-PT"/>
    </w:rPr>
  </w:style>
  <w:style w:type="character" w:customStyle="1" w:styleId="Ttulo1Char">
    <w:name w:val="Título 1 Char"/>
    <w:basedOn w:val="Fontepargpadro"/>
    <w:link w:val="Ttulo1"/>
    <w:uiPriority w:val="9"/>
    <w:rsid w:val="00795BE7"/>
    <w:rPr>
      <w:rFonts w:ascii="Montserrat Light" w:eastAsiaTheme="majorEastAsia" w:hAnsi="Montserrat Light" w:cstheme="majorBidi"/>
      <w:b/>
      <w:sz w:val="24"/>
      <w:szCs w:val="32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517B2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 w:bidi="ar-SA"/>
    </w:rPr>
  </w:style>
  <w:style w:type="paragraph" w:styleId="Legenda">
    <w:name w:val="caption"/>
    <w:basedOn w:val="Normal"/>
    <w:next w:val="Normal"/>
    <w:uiPriority w:val="35"/>
    <w:unhideWhenUsed/>
    <w:qFormat/>
    <w:rsid w:val="00517B29"/>
    <w:pPr>
      <w:spacing w:after="200"/>
    </w:pPr>
    <w:rPr>
      <w:i/>
      <w:iCs/>
      <w:color w:val="1F497D" w:themeColor="text2"/>
      <w:sz w:val="18"/>
      <w:szCs w:val="18"/>
    </w:rPr>
  </w:style>
  <w:style w:type="table" w:styleId="Tabelacomgrade">
    <w:name w:val="Table Grid"/>
    <w:basedOn w:val="Tabelanormal"/>
    <w:uiPriority w:val="39"/>
    <w:rsid w:val="005E5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Sumrio">
    <w:name w:val="TOC Heading"/>
    <w:basedOn w:val="Ttulo1"/>
    <w:next w:val="Normal"/>
    <w:uiPriority w:val="39"/>
    <w:unhideWhenUsed/>
    <w:qFormat/>
    <w:rsid w:val="007A6058"/>
    <w:pPr>
      <w:widowControl/>
      <w:autoSpaceDE/>
      <w:autoSpaceDN/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  <w:lang w:val="pt-BR" w:eastAsia="pt-BR" w:bidi="ar-SA"/>
    </w:rPr>
  </w:style>
  <w:style w:type="paragraph" w:styleId="Sumrio1">
    <w:name w:val="toc 1"/>
    <w:basedOn w:val="Normal"/>
    <w:next w:val="Normal"/>
    <w:autoRedefine/>
    <w:uiPriority w:val="39"/>
    <w:unhideWhenUsed/>
    <w:rsid w:val="008B5B15"/>
    <w:pPr>
      <w:tabs>
        <w:tab w:val="left" w:pos="440"/>
        <w:tab w:val="right" w:leader="dot" w:pos="9639"/>
      </w:tabs>
      <w:spacing w:after="100" w:line="360" w:lineRule="auto"/>
      <w:ind w:left="284" w:right="731"/>
    </w:pPr>
  </w:style>
  <w:style w:type="character" w:styleId="Hyperlink">
    <w:name w:val="Hyperlink"/>
    <w:basedOn w:val="Fontepargpadro"/>
    <w:uiPriority w:val="99"/>
    <w:unhideWhenUsed/>
    <w:rsid w:val="007A6058"/>
    <w:rPr>
      <w:color w:val="0000FF" w:themeColor="hyperlink"/>
      <w:u w:val="single"/>
    </w:rPr>
  </w:style>
  <w:style w:type="character" w:customStyle="1" w:styleId="indicador-unidade">
    <w:name w:val="indicador-unidade"/>
    <w:basedOn w:val="Fontepargpadro"/>
    <w:rsid w:val="00B4529D"/>
  </w:style>
  <w:style w:type="character" w:styleId="Forte">
    <w:name w:val="Strong"/>
    <w:basedOn w:val="Fontepargpadro"/>
    <w:uiPriority w:val="22"/>
    <w:qFormat/>
    <w:rsid w:val="00995128"/>
    <w:rPr>
      <w:b/>
      <w:bCs/>
    </w:rPr>
  </w:style>
  <w:style w:type="paragraph" w:styleId="Ttulo">
    <w:name w:val="Title"/>
    <w:basedOn w:val="Normal"/>
    <w:next w:val="Normal"/>
    <w:link w:val="TtuloChar"/>
    <w:uiPriority w:val="10"/>
    <w:qFormat/>
    <w:rsid w:val="00BC448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C448D"/>
    <w:rPr>
      <w:rFonts w:asciiTheme="majorHAnsi" w:eastAsiaTheme="majorEastAsia" w:hAnsiTheme="majorHAnsi" w:cstheme="majorBidi"/>
      <w:spacing w:val="-10"/>
      <w:kern w:val="28"/>
      <w:sz w:val="56"/>
      <w:szCs w:val="56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5D00D-DA45-4E80-B0F9-3E360AAE6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4331</Words>
  <Characters>23393</Characters>
  <Application>Microsoft Office Word</Application>
  <DocSecurity>0</DocSecurity>
  <Lines>194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Timbrada</vt:lpstr>
    </vt:vector>
  </TitlesOfParts>
  <Company/>
  <LinksUpToDate>false</LinksUpToDate>
  <CharactersWithSpaces>27669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Timbrada</dc:title>
  <dc:creator>CIBELE</dc:creator>
  <cp:lastModifiedBy>Municipio Vila Maria</cp:lastModifiedBy>
  <cp:revision>2</cp:revision>
  <cp:lastPrinted>2022-01-14T10:07:00Z</cp:lastPrinted>
  <dcterms:created xsi:type="dcterms:W3CDTF">2022-06-27T11:08:00Z</dcterms:created>
  <dcterms:modified xsi:type="dcterms:W3CDTF">2022-06-27T11:08:00Z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2019-05-25T00:00:00Z</vt:filetime>
  </property>
  <property fmtid="{D5CDD505-2E9C-101B-9397-08002B2CF9AE}" pid="3" name="LastSaved">
    <vt:filetime>2019-05-28T00:00:00Z</vt:filetime>
  </property>
</Properties>
</file>